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unformattexttopleveltext"/>
        <w:jc w:val="center"/>
      </w:pPr>
      <w:r>
        <w:t xml:space="preserve">Типовая форма договора </w:t>
      </w:r>
      <w:r>
        <w:br/>
        <w:t>на размещение сезонного нестационарного торгового объекта</w:t>
      </w:r>
      <w:r>
        <w:br/>
      </w:r>
    </w:p>
    <w:tbl>
      <w:tblPr>
        <w:tblW w:w="97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0"/>
        <w:gridCol w:w="3612"/>
      </w:tblGrid>
      <w:tr>
        <w:trPr>
          <w:trHeight w:val="21"/>
          <w:tblCellSpacing w:w="15" w:type="dxa"/>
        </w:trPr>
        <w:tc>
          <w:tcPr>
            <w:tcW w:w="6095" w:type="dxa"/>
            <w:vAlign w:val="center"/>
          </w:tcPr>
          <w:p>
            <w:pPr>
              <w:jc w:val="center"/>
              <w:rPr>
                <w:sz w:val="2"/>
              </w:rPr>
            </w:pPr>
          </w:p>
        </w:tc>
        <w:tc>
          <w:tcPr>
            <w:tcW w:w="3567" w:type="dxa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rPr>
          <w:trHeight w:val="414"/>
          <w:tblCellSpacing w:w="15" w:type="dxa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pStyle w:val="formattext"/>
              <w:jc w:val="both"/>
            </w:pPr>
            <w:r>
              <w:t xml:space="preserve">г. Альметьевск           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pStyle w:val="formattext"/>
              <w:ind w:left="687"/>
              <w:jc w:val="both"/>
            </w:pPr>
            <w:r>
              <w:t>"___"__________ 20__ г.</w:t>
            </w:r>
          </w:p>
        </w:tc>
      </w:tr>
    </w:tbl>
    <w:p>
      <w:pPr>
        <w:pStyle w:val="formattexttopleveltext"/>
        <w:ind w:firstLine="567"/>
        <w:jc w:val="both"/>
      </w:pPr>
      <w:proofErr w:type="gramStart"/>
      <w:r>
        <w:t xml:space="preserve">Исполнительный комитет </w:t>
      </w:r>
      <w:proofErr w:type="spellStart"/>
      <w:r>
        <w:t>Альметьевского</w:t>
      </w:r>
      <w:proofErr w:type="spellEnd"/>
      <w:r>
        <w:t xml:space="preserve"> муниципального района Республики Татарстан, действующий на основании Устава муниципального образования «</w:t>
      </w:r>
      <w:proofErr w:type="spellStart"/>
      <w:r>
        <w:t>Альметьевский</w:t>
      </w:r>
      <w:proofErr w:type="spellEnd"/>
      <w:r>
        <w:t xml:space="preserve"> муниципальный район Республики Татарстан», учрежденный решением № 17 от 05 декабря 2005 г. ОГРН 1051605067172, выданный Межрайонной инспекцией Федеральной налоговой службы № 16 по РТ 30 декабря 2005 г. ИНН 164035822, на основании Соглашения о передаче части полномочий муниципального образования «город Альметьевск» </w:t>
      </w:r>
      <w:proofErr w:type="spellStart"/>
      <w:r>
        <w:t>Альметьевского</w:t>
      </w:r>
      <w:proofErr w:type="spellEnd"/>
      <w:r>
        <w:t xml:space="preserve"> муниципального района Республики Татарстан муниципальному</w:t>
      </w:r>
      <w:proofErr w:type="gramEnd"/>
      <w:r>
        <w:t xml:space="preserve"> </w:t>
      </w:r>
      <w:proofErr w:type="gramStart"/>
      <w:r>
        <w:t>образованию «</w:t>
      </w:r>
      <w:proofErr w:type="spellStart"/>
      <w:r>
        <w:t>Альметьевский</w:t>
      </w:r>
      <w:proofErr w:type="spellEnd"/>
      <w:r>
        <w:t xml:space="preserve"> муниципальный район Республики Татарстан» утвержденного решением Совета </w:t>
      </w:r>
      <w:proofErr w:type="spellStart"/>
      <w:r>
        <w:t>Альметьевского</w:t>
      </w:r>
      <w:proofErr w:type="spellEnd"/>
      <w:r>
        <w:t xml:space="preserve"> муниципального района Республики Татарстан от 25 января 2011 № 48, от имени которого выступает  Палата земельных и имущественных отношений </w:t>
      </w:r>
      <w:proofErr w:type="spellStart"/>
      <w:r>
        <w:t>Альметьевского</w:t>
      </w:r>
      <w:proofErr w:type="spellEnd"/>
      <w:r>
        <w:t xml:space="preserve"> муниципального района РТ, зарегистрированное 07 февраля 2006 г. за ОГРН 1061644004487 Межрайонной инспекцией Федеральной налоговой службы № 16 по РТ, ИНН 1644036551, местонахождение: г. Альметьевск, пр.</w:t>
      </w:r>
      <w:proofErr w:type="gramEnd"/>
      <w:r>
        <w:t xml:space="preserve"> Тукая д. 9 а, именуемое в дальнейшем "Уполномоченный орган", в лице  Председателя </w:t>
      </w:r>
      <w:proofErr w:type="spellStart"/>
      <w:r>
        <w:t>Пузыревой</w:t>
      </w:r>
      <w:proofErr w:type="spellEnd"/>
      <w:r>
        <w:t xml:space="preserve"> </w:t>
      </w:r>
      <w:proofErr w:type="spellStart"/>
      <w:r>
        <w:t>Ильвиры</w:t>
      </w:r>
      <w:proofErr w:type="spellEnd"/>
      <w:r>
        <w:t xml:space="preserve"> </w:t>
      </w:r>
      <w:proofErr w:type="spellStart"/>
      <w:r>
        <w:t>Гаязовны</w:t>
      </w:r>
      <w:proofErr w:type="spellEnd"/>
      <w:r>
        <w:t xml:space="preserve">, действующего на основании решения Совета </w:t>
      </w:r>
      <w:proofErr w:type="spellStart"/>
      <w:r>
        <w:t>Альметьевского</w:t>
      </w:r>
      <w:proofErr w:type="spellEnd"/>
      <w:r>
        <w:t xml:space="preserve"> муниципального района от 8 ноября 2016г. № 130, с одной стороны, и _______________________________________________________________________________ в лице ________________________________________________________________,действующег</w:t>
      </w:r>
      <w:proofErr w:type="gramStart"/>
      <w:r>
        <w:t>о(</w:t>
      </w:r>
      <w:proofErr w:type="gramEnd"/>
      <w:r>
        <w:t>-ей) на основании ________________________________________,именуемое(-</w:t>
      </w:r>
      <w:proofErr w:type="spellStart"/>
      <w:r>
        <w:t>ый</w:t>
      </w:r>
      <w:proofErr w:type="spellEnd"/>
      <w:r>
        <w:t>) в дальнейшем "Заявитель"/"Победитель торгов", с другой стороны, далее совместно именуемые "Стороны", заключили настоящий договор о нижеследующем:</w:t>
      </w:r>
    </w:p>
    <w:p>
      <w:pPr>
        <w:pStyle w:val="formattexttopleveltext"/>
        <w:tabs>
          <w:tab w:val="left" w:pos="0"/>
        </w:tabs>
        <w:spacing w:before="0" w:beforeAutospacing="0" w:after="0" w:afterAutospacing="0"/>
        <w:jc w:val="center"/>
      </w:pPr>
    </w:p>
    <w:p>
      <w:pPr>
        <w:pStyle w:val="formattexttopleveltext"/>
        <w:tabs>
          <w:tab w:val="left" w:pos="0"/>
        </w:tabs>
        <w:spacing w:before="0" w:beforeAutospacing="0" w:after="0" w:afterAutospacing="0"/>
        <w:jc w:val="center"/>
      </w:pPr>
      <w:r>
        <w:t>I. Предмет договора</w:t>
      </w:r>
    </w:p>
    <w:p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t>1.1.Уполномоченный орган предоставляет Заявителю/Победителю торгов право на размещение нестационарного торгового объекта__________________________________________________,</w:t>
      </w:r>
    </w:p>
    <w:p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(тип)</w:t>
      </w:r>
    </w:p>
    <w:p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t>(далее-Объект) для осуществления ___________________________________________________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вид деятельности группа реализуемых товаров)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  <w:r>
        <w:t xml:space="preserve">на земельном участке общей площадью _______ кв. м по адресному ориентиру в соответствии со схемой размещения </w:t>
      </w:r>
      <w:proofErr w:type="gramStart"/>
      <w:r>
        <w:t>нестационарных</w:t>
      </w:r>
      <w:proofErr w:type="gramEnd"/>
      <w:r>
        <w:t xml:space="preserve"> торговых </w:t>
      </w:r>
      <w:proofErr w:type="spellStart"/>
      <w:r>
        <w:t>объектовна</w:t>
      </w:r>
      <w:proofErr w:type="spellEnd"/>
      <w:r>
        <w:t xml:space="preserve"> территории г. Альметьевск: </w:t>
      </w: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(место расположения объекта)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proofErr w:type="gramStart"/>
      <w:r>
        <w:t xml:space="preserve">1.2.Настоящий договор заключен в соответствии со схемой размещения нестационарных торговых объектов на территории г. Альметьевск, утвержденной постановлением Исполнительного комитета </w:t>
      </w:r>
      <w:proofErr w:type="spellStart"/>
      <w:r>
        <w:t>Альметьевского</w:t>
      </w:r>
      <w:proofErr w:type="spellEnd"/>
      <w:r>
        <w:t xml:space="preserve">  муниципального района от 19 декабря 2019 г. № 98, с победителем аукциона по продаже размера платы за заключение договора на размещение Объекта (протокол аукциона от ____________________ по лоту № _____) с единственным участником </w:t>
      </w:r>
      <w:r>
        <w:lastRenderedPageBreak/>
        <w:t>аукциона (со вторым участником аукциона при уклонении или отказе победителя</w:t>
      </w:r>
      <w:proofErr w:type="gramEnd"/>
      <w:r>
        <w:t xml:space="preserve"> аукциона от </w:t>
      </w:r>
      <w:proofErr w:type="spellStart"/>
      <w:r>
        <w:t>заключениядоговора</w:t>
      </w:r>
      <w:proofErr w:type="spellEnd"/>
      <w:r>
        <w:t>).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 xml:space="preserve">1.3. Срок оплаты и размер на размещение нестационарного торгового объекта, устанавливается согласно разделу </w:t>
      </w:r>
      <w:r>
        <w:rPr>
          <w:lang w:val="en-US"/>
        </w:rPr>
        <w:t>II</w:t>
      </w:r>
      <w:r>
        <w:t xml:space="preserve"> настоящего договора.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 xml:space="preserve">1.4. За нарушение сроков внесения платы по </w:t>
      </w:r>
      <w:proofErr w:type="spellStart"/>
      <w:r>
        <w:t>договоруЗаявитель</w:t>
      </w:r>
      <w:proofErr w:type="spellEnd"/>
      <w:r>
        <w:t xml:space="preserve">/Победитель торгов выплачивает Уполномоченному органу </w:t>
      </w:r>
      <w:proofErr w:type="spellStart"/>
      <w:r>
        <w:t>пенииз</w:t>
      </w:r>
      <w:proofErr w:type="spellEnd"/>
      <w:r>
        <w:t xml:space="preserve"> расчета 0,1% от размера невнесенной суммы за каждый календарный </w:t>
      </w:r>
      <w:proofErr w:type="spellStart"/>
      <w:r>
        <w:t>деньпросрочки</w:t>
      </w:r>
      <w:proofErr w:type="spellEnd"/>
      <w:r>
        <w:t>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>1.5. Настоящий договор действует:__________ (дней)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 xml:space="preserve">1.6. Настоящий договор вступает в силу </w:t>
      </w:r>
      <w:proofErr w:type="gramStart"/>
      <w:r>
        <w:t>с даты его</w:t>
      </w:r>
      <w:proofErr w:type="gramEnd"/>
      <w:r>
        <w:t xml:space="preserve"> </w:t>
      </w:r>
      <w:proofErr w:type="spellStart"/>
      <w:r>
        <w:t>подписанияи</w:t>
      </w:r>
      <w:proofErr w:type="spellEnd"/>
      <w:r>
        <w:t xml:space="preserve"> действует с _________ 20__ года по ___________ 20__ года.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>1.7. Право на размещение нестационарного торгового объекта  предоставленное Уполномоченным органом Заявителю/ Победителю торгов не  подлежит переуступке и  передаче третьим лицам.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II. Платежи и расчеты по договору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2.1. Размер платы по договору определен:- по результатам торгов (протокол аукциона </w:t>
      </w:r>
      <w:proofErr w:type="gramStart"/>
      <w:r>
        <w:t>от</w:t>
      </w:r>
      <w:proofErr w:type="gramEnd"/>
      <w:r>
        <w:t xml:space="preserve"> ______________ </w:t>
      </w:r>
      <w:proofErr w:type="gramStart"/>
      <w:r>
        <w:t>по</w:t>
      </w:r>
      <w:proofErr w:type="gramEnd"/>
      <w:r>
        <w:t xml:space="preserve"> лоту № _______) - в случае заключения договора по итогам аукциона по продаже размера платы за заключение договора на размещение Объекта;- по цене, равной начальному (минимальному) размеру платы за заключение договора на размещение Объекта, - </w:t>
      </w:r>
      <w:proofErr w:type="spellStart"/>
      <w:r>
        <w:t>вслучае</w:t>
      </w:r>
      <w:proofErr w:type="spellEnd"/>
      <w:r>
        <w:t xml:space="preserve"> заключения договора с единственным участником аукциона;- по цене, следующей после предложенного победителем </w:t>
      </w:r>
      <w:proofErr w:type="spellStart"/>
      <w:r>
        <w:t>аукционаразмера</w:t>
      </w:r>
      <w:proofErr w:type="spellEnd"/>
      <w:r>
        <w:t xml:space="preserve"> платы за размещение Объекта, которая составляет</w:t>
      </w:r>
      <w:proofErr w:type="gramStart"/>
      <w:r>
        <w:t xml:space="preserve"> ________________(_____________________) </w:t>
      </w:r>
      <w:proofErr w:type="gramEnd"/>
      <w:r>
        <w:t>руб., НДС не облагается - в случае заключения договора со вторым участником аукциона.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2.2. Оплата приобретаемого на аукционе размера платы за заключение договора на размещение Объекта производится в течение 10 банковских дней </w:t>
      </w:r>
      <w:proofErr w:type="gramStart"/>
      <w:r>
        <w:t>с даты заключения</w:t>
      </w:r>
      <w:proofErr w:type="gramEnd"/>
      <w:r>
        <w:t xml:space="preserve"> настоящего договора по реквизитам указанным в п. 2.6 настоящего договора. </w:t>
      </w:r>
      <w:proofErr w:type="gramStart"/>
      <w:r>
        <w:rPr>
          <w:rFonts w:eastAsiaTheme="minorHAnsi"/>
          <w:lang w:eastAsia="en-US"/>
        </w:rPr>
        <w:t xml:space="preserve">Денежные средства, внесенные   </w:t>
      </w:r>
      <w:r>
        <w:t>Заявителем/Победителем торгов</w:t>
      </w:r>
      <w:r>
        <w:rPr>
          <w:rFonts w:eastAsiaTheme="minorHAnsi"/>
          <w:lang w:eastAsia="en-US"/>
        </w:rPr>
        <w:t xml:space="preserve">  в  качестве обеспечения заявки </w:t>
      </w:r>
      <w:r>
        <w:t>засчитываются</w:t>
      </w:r>
      <w:proofErr w:type="gramEnd"/>
      <w:r>
        <w:t xml:space="preserve"> в счет размера платы за размещение Объекта.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2.3. Подтверждением </w:t>
      </w:r>
      <w:proofErr w:type="gramStart"/>
      <w:r>
        <w:t>исполнения обязательства Заявителя/Победителя торгов</w:t>
      </w:r>
      <w:proofErr w:type="gramEnd"/>
      <w:r>
        <w:t xml:space="preserve"> по уплате платы по настоящему договору является справка, удостоверяющая поступление в полном объеме платы за размещение </w:t>
      </w:r>
      <w:proofErr w:type="spellStart"/>
      <w:r>
        <w:t>Объектаи</w:t>
      </w:r>
      <w:proofErr w:type="spellEnd"/>
      <w:r>
        <w:t xml:space="preserve"> являющаяся неотъемлемым приложением к договору.</w:t>
      </w:r>
    </w:p>
    <w:p>
      <w:pPr>
        <w:pStyle w:val="formattexttopleveltext"/>
        <w:spacing w:before="0" w:beforeAutospacing="0" w:after="0" w:afterAutospacing="0"/>
        <w:jc w:val="both"/>
      </w:pPr>
      <w:r>
        <w:t>2.4.Размер платы по договору на размещение Объекта не может быть изменен по соглашению Сторон.</w:t>
      </w:r>
    </w:p>
    <w:p>
      <w:pPr>
        <w:pStyle w:val="formattexttopleveltext"/>
        <w:spacing w:before="0" w:beforeAutospacing="0" w:after="0" w:afterAutospacing="0"/>
        <w:jc w:val="both"/>
      </w:pPr>
      <w:r>
        <w:t>2.5. Ответственность покупателя в случае его отказа или уклонения от оплаты размера платы по договору в установленные сроки предусматривается в соответствии с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  <w:rPr>
          <w:b/>
          <w:sz w:val="20"/>
          <w:szCs w:val="20"/>
        </w:rPr>
      </w:pPr>
      <w:r>
        <w:t xml:space="preserve">2.6. Реквизиты для оплаты: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/с:№ 40101810800000010001 в Отделении НБ-Республика Татарстан, БИК: 049205001, </w:t>
      </w:r>
      <w:proofErr w:type="spellStart"/>
      <w:r>
        <w:rPr>
          <w:b/>
          <w:sz w:val="20"/>
          <w:szCs w:val="20"/>
        </w:rPr>
        <w:t>кодКБ</w:t>
      </w:r>
      <w:proofErr w:type="spellEnd"/>
      <w:r>
        <w:rPr>
          <w:b/>
          <w:sz w:val="20"/>
          <w:szCs w:val="20"/>
        </w:rPr>
        <w:t xml:space="preserve">: 95711109045130002120, код ОКТМО: 92608101, получатель УФК МФ РФ по РТ (Палата земельных и имущественных отношений </w:t>
      </w:r>
      <w:proofErr w:type="spellStart"/>
      <w:r>
        <w:rPr>
          <w:b/>
          <w:sz w:val="20"/>
          <w:szCs w:val="20"/>
        </w:rPr>
        <w:t>Альметьевского</w:t>
      </w:r>
      <w:proofErr w:type="spellEnd"/>
      <w:r>
        <w:rPr>
          <w:b/>
          <w:sz w:val="20"/>
          <w:szCs w:val="20"/>
        </w:rPr>
        <w:t xml:space="preserve"> муниципального района РТ), ИНН получателя: 1644036551, КПП получателя: 164445001.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II</w:t>
      </w:r>
      <w:r>
        <w:rPr>
          <w:lang w:val="en-US"/>
        </w:rPr>
        <w:t>I</w:t>
      </w:r>
      <w:r>
        <w:t>. Права и обязанности Сторон</w:t>
      </w:r>
    </w:p>
    <w:p>
      <w:pPr>
        <w:pStyle w:val="formattexttopleveltext"/>
        <w:spacing w:before="0" w:beforeAutospacing="0" w:after="0" w:afterAutospacing="0"/>
        <w:jc w:val="both"/>
      </w:pPr>
      <w:r>
        <w:t>3.1.Уполномоченный орган вправе: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3.1.1. Осуществлять </w:t>
      </w:r>
      <w:proofErr w:type="gramStart"/>
      <w:r>
        <w:t>контроль за</w:t>
      </w:r>
      <w:proofErr w:type="gramEnd"/>
      <w:r>
        <w:t xml:space="preserve"> выполнением Заявителем/Победителем торгов условий настоящего договора и требований нормативно-правовых актов, регулирующих размещение Объектов на территории г. Альметьевск;</w:t>
      </w:r>
    </w:p>
    <w:p>
      <w:pPr>
        <w:pStyle w:val="formattexttopleveltext"/>
        <w:spacing w:before="0" w:beforeAutospacing="0" w:after="0" w:afterAutospacing="0"/>
        <w:jc w:val="both"/>
      </w:pPr>
      <w:r>
        <w:t>3.1.2. В случаях и порядке, которые установлены настоящим договором действующим законодательством Российской Федерации, в одностороннем порядке отказаться от исполнения условий настоящего договора;</w:t>
      </w:r>
    </w:p>
    <w:p>
      <w:pPr>
        <w:pStyle w:val="formattexttopleveltext"/>
        <w:spacing w:before="0" w:beforeAutospacing="0" w:after="0" w:afterAutospacing="0"/>
        <w:jc w:val="both"/>
      </w:pPr>
      <w:r>
        <w:lastRenderedPageBreak/>
        <w:t>3.1.3. 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Объектов.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3.2. Уполномоченный орган обязан предоставить Заявителю/Победителю торгов право на размещение Объекта в соответствии со схемой размещения нестационарных торговых объектов на территории г. Альметьевск по адресному ориентиру, указанному в пункте 1.1 настоящего договора. </w:t>
      </w:r>
      <w:proofErr w:type="spellStart"/>
      <w:r>
        <w:t>Право</w:t>
      </w:r>
      <w:proofErr w:type="gramStart"/>
      <w:r>
        <w:t>,п</w:t>
      </w:r>
      <w:proofErr w:type="gramEnd"/>
      <w:r>
        <w:t>редоставленное</w:t>
      </w:r>
      <w:proofErr w:type="spellEnd"/>
      <w:r>
        <w:t xml:space="preserve"> Заявителю/Победителю торгов по настоящему </w:t>
      </w:r>
      <w:proofErr w:type="spellStart"/>
      <w:r>
        <w:t>договору,не</w:t>
      </w:r>
      <w:proofErr w:type="spellEnd"/>
      <w:r>
        <w:t xml:space="preserve"> может быть предоставлено Уполномоченным органом другим лицам.</w:t>
      </w:r>
    </w:p>
    <w:p>
      <w:pPr>
        <w:pStyle w:val="formattexttopleveltext"/>
        <w:spacing w:before="0" w:beforeAutospacing="0" w:after="0" w:afterAutospacing="0"/>
        <w:jc w:val="both"/>
      </w:pPr>
      <w:r>
        <w:t>3.3. Заявитель/Победитель торгов вправе:</w:t>
      </w:r>
    </w:p>
    <w:p>
      <w:pPr>
        <w:pStyle w:val="formattexttopleveltext"/>
        <w:spacing w:before="0" w:beforeAutospacing="0" w:after="0" w:afterAutospacing="0"/>
        <w:jc w:val="both"/>
      </w:pPr>
      <w:r>
        <w:t>3.3.1. Досрочно отказаться от исполнения условий настоящего договора по основаниям и в порядке, которые предусмотрены настоящим договором и действующим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  <w:r>
        <w:t>3.4. Заявитель/Победитель торгов обязан:</w:t>
      </w:r>
    </w:p>
    <w:p>
      <w:pPr>
        <w:pStyle w:val="formattexttopleveltext"/>
        <w:spacing w:before="0" w:beforeAutospacing="0" w:after="0" w:afterAutospacing="0"/>
        <w:jc w:val="both"/>
      </w:pPr>
      <w:r>
        <w:t>3.4.1. Использовать Объект по назначению, указанному в пункте 1.1настоящего договора;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3.4.2. Своевременно и полностью внести плату согласно </w:t>
      </w:r>
      <w:proofErr w:type="spellStart"/>
      <w:r>
        <w:t>настоящемудоговору</w:t>
      </w:r>
      <w:proofErr w:type="spellEnd"/>
      <w:r>
        <w:t xml:space="preserve"> в размере и порядке, </w:t>
      </w:r>
      <w:proofErr w:type="gramStart"/>
      <w:r>
        <w:t>которые</w:t>
      </w:r>
      <w:proofErr w:type="gramEnd"/>
      <w:r>
        <w:t xml:space="preserve"> установлены настоящим договором;</w:t>
      </w:r>
    </w:p>
    <w:p>
      <w:pPr>
        <w:pStyle w:val="formattexttopleveltext"/>
        <w:spacing w:before="0" w:beforeAutospacing="0" w:after="0" w:afterAutospacing="0"/>
        <w:jc w:val="both"/>
      </w:pPr>
      <w:r>
        <w:t>3.4.3. Обеспечить сохранение внешнего вида, типа, местоположения и размеров Объекта в течение установленного периода размещения;</w:t>
      </w:r>
    </w:p>
    <w:p>
      <w:pPr>
        <w:pStyle w:val="formattexttopleveltext"/>
        <w:spacing w:before="0" w:beforeAutospacing="0" w:after="0" w:afterAutospacing="0"/>
        <w:jc w:val="both"/>
      </w:pPr>
      <w:r>
        <w:t>3.4.4. Обеспечить соблюдение санитарных норм и правил, вывоз мусора и иных отходов, образовавшихся в результате использования Объекта;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3.4.5. </w:t>
      </w:r>
      <w:proofErr w:type="gramStart"/>
      <w:r>
        <w:t xml:space="preserve">При осуществлении своей хозяйственной деятельности с использованием Объекта обеспечить соблюдение требований </w:t>
      </w:r>
      <w:hyperlink r:id="rId5" w:history="1">
        <w:r>
          <w:rPr>
            <w:rStyle w:val="a3"/>
          </w:rPr>
          <w:t xml:space="preserve">постановления Правительства Российской Федерации от 19.01.1998 № 55 "Об утверждении правил продажи отдельных видов товаров, перечня товаров длительного пользования, на которые не распространяется требование </w:t>
        </w:r>
        <w:proofErr w:type="spellStart"/>
        <w:r>
          <w:rPr>
            <w:rStyle w:val="a3"/>
          </w:rPr>
          <w:t>покупателяо</w:t>
        </w:r>
        <w:proofErr w:type="spellEnd"/>
        <w:r>
          <w:rPr>
            <w:rStyle w:val="a3"/>
          </w:rPr>
          <w:t xml:space="preserve">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</w:t>
        </w:r>
        <w:proofErr w:type="gramEnd"/>
        <w:r>
          <w:rPr>
            <w:rStyle w:val="a3"/>
          </w:rPr>
          <w:t xml:space="preserve"> размера, формы, габарита, фасона, расцветки или комплектации"</w:t>
        </w:r>
      </w:hyperlink>
      <w:r>
        <w:rPr>
          <w:rStyle w:val="a3"/>
        </w:rPr>
        <w:t>(с изменениями и дополнениями)</w:t>
      </w:r>
      <w:r>
        <w:t xml:space="preserve">, </w:t>
      </w:r>
      <w:proofErr w:type="spellStart"/>
      <w:r>
        <w:t>ЗаконаРеспублики</w:t>
      </w:r>
      <w:proofErr w:type="spellEnd"/>
      <w:r>
        <w:t xml:space="preserve"> Татарстан </w:t>
      </w:r>
      <w:hyperlink r:id="rId6" w:history="1">
        <w:r>
          <w:rPr>
            <w:rStyle w:val="a3"/>
          </w:rPr>
          <w:t>от 12.01.2010 № 3-ЗРТ "О соблюдении покоя граждан и тишины в ночное время"</w:t>
        </w:r>
      </w:hyperlink>
      <w:r>
        <w:t xml:space="preserve">, санитарных правил "Санитарно-эпидемиологические требования к организациям </w:t>
      </w:r>
      <w:proofErr w:type="spellStart"/>
      <w:r>
        <w:t>торговлии</w:t>
      </w:r>
      <w:proofErr w:type="spellEnd"/>
      <w:r>
        <w:t xml:space="preserve"> обороту в них продовольственного сырья и </w:t>
      </w:r>
      <w:proofErr w:type="spellStart"/>
      <w:r>
        <w:t>пищевыхпродуктов</w:t>
      </w:r>
      <w:proofErr w:type="spellEnd"/>
      <w:r>
        <w:t xml:space="preserve">. СП 2.3.6.1066-01" и "Санитарно-эпидемиологические </w:t>
      </w:r>
      <w:proofErr w:type="spellStart"/>
      <w:r>
        <w:t>требованияк</w:t>
      </w:r>
      <w:proofErr w:type="spellEnd"/>
      <w:r>
        <w:t xml:space="preserve"> организациям общественного питания, изготовлению и оборото способности в них пищевых продуктов и продовольственного сырья. СанПиН 2.3.6.1079-01";</w:t>
      </w:r>
    </w:p>
    <w:p>
      <w:pPr>
        <w:pStyle w:val="formattexttopleveltext"/>
        <w:spacing w:before="0" w:beforeAutospacing="0" w:after="0" w:afterAutospacing="0"/>
        <w:jc w:val="both"/>
      </w:pPr>
      <w:r>
        <w:t>3.4.6. Не допускать загрязнения, захламления места размещения Объекта;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3.4.7. </w:t>
      </w:r>
      <w:proofErr w:type="gramStart"/>
      <w:r>
        <w:t xml:space="preserve">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договора, а также </w:t>
      </w:r>
      <w:proofErr w:type="spellStart"/>
      <w:r>
        <w:t>вслучае</w:t>
      </w:r>
      <w:proofErr w:type="spellEnd"/>
      <w:r>
        <w:t xml:space="preserve"> досрочного отказа в одностороннем порядке от исполнения </w:t>
      </w:r>
      <w:proofErr w:type="spellStart"/>
      <w:r>
        <w:t>условийнастоящего</w:t>
      </w:r>
      <w:proofErr w:type="spellEnd"/>
      <w:r>
        <w:t xml:space="preserve"> договора по инициативе Уполномоченного органа в соответствии с разделом V настоящего договора.</w:t>
      </w:r>
      <w:proofErr w:type="gramEnd"/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IV. Ответственность Сторон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4.1. В случае неисполнения или ненадлежащего исполнения </w:t>
      </w:r>
      <w:proofErr w:type="spellStart"/>
      <w:r>
        <w:t>обязательствпо</w:t>
      </w:r>
      <w:proofErr w:type="spellEnd"/>
      <w:r>
        <w:t xml:space="preserve"> настоящему договору Стороны несут ответственность в </w:t>
      </w:r>
      <w:proofErr w:type="spellStart"/>
      <w:r>
        <w:t>соответствиис</w:t>
      </w:r>
      <w:proofErr w:type="spellEnd"/>
      <w:r>
        <w:t xml:space="preserve"> действующим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  <w:r>
        <w:t>4.2. За нарушение сроков внесения платы по договору Заявитель/Победитель торгов выплачивает Уполномоченному органу согласно пункту 1.4.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4.3. Стороны освобождаются </w:t>
      </w:r>
      <w:proofErr w:type="gramStart"/>
      <w: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>
        <w:t xml:space="preserve">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V. Расторжение договора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5.1.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по решению суда.</w:t>
      </w:r>
    </w:p>
    <w:p>
      <w:pPr>
        <w:pStyle w:val="formattexttopleveltext"/>
        <w:spacing w:before="0" w:beforeAutospacing="0" w:after="0" w:afterAutospacing="0"/>
        <w:jc w:val="both"/>
      </w:pPr>
      <w:r>
        <w:t>5.2. Уполномоченный орган имеет право досрочно в одностороннем порядке отказаться от исполнения условий настоящего договора по следующим основаниям: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5.2.1. Невыполнение Заявителем/Победителем торгов </w:t>
      </w:r>
      <w:proofErr w:type="spellStart"/>
      <w:r>
        <w:t>требований</w:t>
      </w:r>
      <w:proofErr w:type="gramStart"/>
      <w:r>
        <w:t>,у</w:t>
      </w:r>
      <w:proofErr w:type="gramEnd"/>
      <w:r>
        <w:t>казанных</w:t>
      </w:r>
      <w:proofErr w:type="spellEnd"/>
      <w:r>
        <w:t xml:space="preserve"> в пункте 2.4 настоящего договора;</w:t>
      </w:r>
    </w:p>
    <w:p>
      <w:pPr>
        <w:pStyle w:val="formattexttopleveltext"/>
        <w:spacing w:before="0" w:beforeAutospacing="0" w:after="0" w:afterAutospacing="0"/>
        <w:jc w:val="both"/>
      </w:pPr>
      <w:r>
        <w:t>5.2.2. Прекращение субъектом торговли в установленном законом порядке</w:t>
      </w:r>
      <w:r>
        <w:br/>
        <w:t>своей деятельности;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5.2.3. Наличие двух и более случаев реализации групп </w:t>
      </w:r>
      <w:proofErr w:type="spellStart"/>
      <w:r>
        <w:t>товаров</w:t>
      </w:r>
      <w:proofErr w:type="gramStart"/>
      <w:r>
        <w:t>,н</w:t>
      </w:r>
      <w:proofErr w:type="gramEnd"/>
      <w:r>
        <w:t>е</w:t>
      </w:r>
      <w:proofErr w:type="spellEnd"/>
      <w:r>
        <w:t xml:space="preserve"> предусмотренных для места размещения Объекта утвержденной схемой размещения Объектов, что подтверждено соответствующими актами проверок;</w:t>
      </w:r>
    </w:p>
    <w:p>
      <w:pPr>
        <w:pStyle w:val="formattexttopleveltext"/>
        <w:spacing w:before="0" w:beforeAutospacing="0" w:after="0" w:afterAutospacing="0"/>
        <w:jc w:val="both"/>
      </w:pPr>
      <w:r>
        <w:t>5.2.4. Выявление несоответствия Объекта в натуре типовому проекту (изменение внешнего вида, размеров, площади Объекта в ходе его эксплуатации, возведение пристроек, надстройка дополнительных антресолей и этажей).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5.3. При отказе от исполнения настоящего договора в одностороннем порядке Уполномоченный орган направляет Заявителю/Победителю торгов письменное уведомление об отказе от исполнения условий договора. </w:t>
      </w:r>
      <w:proofErr w:type="gramStart"/>
      <w:r>
        <w:t>С даты направления</w:t>
      </w:r>
      <w:proofErr w:type="gramEnd"/>
      <w:r>
        <w:t xml:space="preserve"> указанного уведомления настоящий договор будет считаться расторгнутым.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VI. Прочие условия</w:t>
      </w:r>
    </w:p>
    <w:p>
      <w:pPr>
        <w:pStyle w:val="formattexttopleveltext"/>
        <w:spacing w:before="0" w:beforeAutospacing="0" w:after="0" w:afterAutospacing="0"/>
        <w:jc w:val="both"/>
      </w:pPr>
      <w:r>
        <w:t>6.1.Вопросы,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  <w:r>
        <w:t>6.2. Договор составлен в двух экземплярах, каждый из которых имеет одинаковую юридическую силу.</w:t>
      </w:r>
    </w:p>
    <w:p>
      <w:pPr>
        <w:pStyle w:val="formattexttopleveltext"/>
        <w:spacing w:before="0" w:beforeAutospacing="0" w:after="0" w:afterAutospacing="0"/>
        <w:jc w:val="both"/>
      </w:pPr>
      <w:r>
        <w:t>6.3. Споры по договору разрешаются в Арбитражном суде Республики Татарстан.</w:t>
      </w:r>
      <w:r>
        <w:br/>
        <w:t xml:space="preserve">6.4. Все изменения к договору оформляются Сторонами дополнительными соглашениями, составленными в письменной форме, которые являются </w:t>
      </w:r>
      <w:bookmarkStart w:id="0" w:name="_GoBack"/>
      <w:bookmarkEnd w:id="0"/>
      <w:r>
        <w:t>неотъемлемой частью договора.</w:t>
      </w:r>
    </w:p>
    <w:p>
      <w:pPr>
        <w:pStyle w:val="formattexttopleveltext"/>
        <w:spacing w:before="0" w:beforeAutospacing="0" w:after="0" w:afterAutospacing="0"/>
        <w:jc w:val="both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VII. Юридические адреса, банковские реквизиты и подписи Сторон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Уполномоченный орган: </w:t>
      </w:r>
      <w:r>
        <w:tab/>
      </w:r>
      <w:r>
        <w:tab/>
      </w:r>
      <w:r>
        <w:tab/>
      </w:r>
      <w:r>
        <w:tab/>
        <w:t>Заявитель/Победитель торгов:</w:t>
      </w:r>
    </w:p>
    <w:p>
      <w:pPr>
        <w:pStyle w:val="formattexttopleveltext"/>
        <w:spacing w:before="0" w:beforeAutospacing="0" w:after="0" w:afterAutospacing="0"/>
        <w:jc w:val="both"/>
      </w:pPr>
      <w:r>
        <w:t>_________________________________________________________________________ Адрес:____________________________            Адрес:_________________________________,.</w:t>
      </w:r>
    </w:p>
    <w:p>
      <w:pPr>
        <w:pStyle w:val="formattexttopleveltext"/>
        <w:spacing w:before="0" w:beforeAutospacing="0" w:after="0" w:afterAutospacing="0"/>
        <w:jc w:val="both"/>
      </w:pPr>
      <w:r>
        <w:t>ИНН/КПП_________________________,          ИНН/КПП ______________________________,</w:t>
      </w:r>
    </w:p>
    <w:p>
      <w:pPr>
        <w:pStyle w:val="formattexttopleveltext"/>
        <w:spacing w:before="0" w:beforeAutospacing="0" w:after="0" w:afterAutospacing="0"/>
        <w:jc w:val="both"/>
      </w:pPr>
      <w:r>
        <w:t>__________________________________</w:t>
      </w:r>
      <w:r>
        <w:tab/>
        <w:t xml:space="preserve">           _______________________________________</w:t>
      </w:r>
    </w:p>
    <w:p>
      <w:pPr>
        <w:pStyle w:val="formattexttopleveltext"/>
        <w:spacing w:before="0" w:beforeAutospacing="0" w:after="0" w:afterAutospacing="0"/>
        <w:jc w:val="both"/>
      </w:pPr>
      <w:r>
        <w:t>(подпись)                                                                  (подпись)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17036300" TargetMode="External"/><Relationship Id="rId5" Type="http://schemas.openxmlformats.org/officeDocument/2006/relationships/hyperlink" Target="http://docs.cntd.ru/document/901700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2019-10-15T08:58:00Z</dcterms:created>
  <dcterms:modified xsi:type="dcterms:W3CDTF">2019-11-11T12:31:00Z</dcterms:modified>
</cp:coreProperties>
</file>