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Извещение о проведении аукциона по продаже права на размещение сезонных нестационарных торговых объектов на территории г. Альметьевска</w:t>
      </w:r>
    </w:p>
    <w:p>
      <w:pPr>
        <w:spacing w:line="228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</w:t>
      </w:r>
      <w:proofErr w:type="gramStart"/>
      <w:r>
        <w:rPr>
          <w:rFonts w:ascii="Times New Roman" w:hAnsi="Times New Roman"/>
          <w:lang w:val="ru-RU"/>
        </w:rPr>
        <w:t>от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«11» ноября  2019 г. № 97,  сообщает о том, что </w:t>
      </w:r>
      <w:r>
        <w:rPr>
          <w:rFonts w:ascii="Times New Roman" w:hAnsi="Times New Roman"/>
          <w:b/>
          <w:lang w:val="ru-RU"/>
        </w:rPr>
        <w:t xml:space="preserve">16 декабря 2019 г. в 14.00 часов </w:t>
      </w:r>
      <w:r>
        <w:rPr>
          <w:rFonts w:ascii="Times New Roman" w:hAnsi="Times New Roman"/>
          <w:lang w:val="ru-RU"/>
        </w:rPr>
        <w:t>по адресу: г. Альметьевск, ул. Ленина, 39 (большой зал) проводятся открытые (по составу участников и форме подачи предложений о цене) аукционные торги по продаже права на размещение сезонных нестационарных торговых объектов на территории г. Альметьевска:</w:t>
      </w:r>
      <w:proofErr w:type="gramEnd"/>
    </w:p>
    <w:p>
      <w:pPr>
        <w:spacing w:line="228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66"/>
        <w:gridCol w:w="1990"/>
        <w:gridCol w:w="1843"/>
        <w:gridCol w:w="3541"/>
        <w:gridCol w:w="2267"/>
        <w:gridCol w:w="1418"/>
        <w:gridCol w:w="1271"/>
        <w:gridCol w:w="1418"/>
      </w:tblGrid>
      <w:tr>
        <w:trPr>
          <w:trHeight w:val="16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 w:right="-10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right="-106" w:firstLine="283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/п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№№ лота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Вид торговой деятельности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Адрес месторасположения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(Республика Татарстан)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Срок, на который заключается договор купли-продажи права на размещение сезонного нестационарного торгового объекта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(дней)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112"/>
              </w:tabs>
              <w:spacing w:line="216" w:lineRule="auto"/>
              <w:ind w:left="-112" w:right="-10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Шаг</w:t>
            </w:r>
          </w:p>
          <w:p>
            <w:pPr>
              <w:tabs>
                <w:tab w:val="left" w:pos="-112"/>
                <w:tab w:val="left" w:pos="0"/>
              </w:tabs>
              <w:spacing w:line="216" w:lineRule="auto"/>
              <w:ind w:left="-112" w:right="-10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аукциона</w:t>
            </w:r>
          </w:p>
          <w:p>
            <w:pPr>
              <w:tabs>
                <w:tab w:val="left" w:pos="-112"/>
                <w:tab w:val="left" w:pos="0"/>
              </w:tabs>
              <w:spacing w:line="216" w:lineRule="auto"/>
              <w:ind w:left="-112" w:right="-10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x-none" w:eastAsia="x-none" w:bidi="ar-SA"/>
              </w:rPr>
              <w:t>(5 % от  начальной стоимости права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,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lang w:val="ru-RU" w:eastAsia="x-none" w:bidi="ar-SA"/>
              </w:rPr>
            </w:pPr>
            <w:r>
              <w:rPr>
                <w:rFonts w:ascii="Times New Roman" w:eastAsia="Times New Roman" w:hAnsi="Times New Roman"/>
                <w:lang w:val="x-none" w:eastAsia="x-none" w:bidi="ar-SA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x-none" w:eastAsia="x-none" w:bidi="ar-SA"/>
              </w:rPr>
              <w:t>(50 % от  начальной стоимости права), руб</w:t>
            </w:r>
            <w:r>
              <w:rPr>
                <w:rFonts w:ascii="Times New Roman" w:eastAsia="Times New Roman" w:hAnsi="Times New Roman"/>
                <w:lang w:val="ru-RU" w:eastAsia="x-none" w:bidi="ar-SA"/>
              </w:rPr>
              <w:t>.</w:t>
            </w:r>
          </w:p>
        </w:tc>
      </w:tr>
      <w:tr>
        <w:trPr>
          <w:trHeight w:val="5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Ленина, д.128, с торца магазина «Спортмастер»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7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ул. Советская, д.147/1,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прилегающая территория магазина «Овощи и фрукты»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19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мкр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Урсала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»,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Первомайская, д.70, прилегающая территория магазина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Салям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19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 Альметьевск,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ельмана,д.43,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прилегающая территория магазина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Агроплюс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</w:tbl>
    <w:p>
      <w:pPr>
        <w:tabs>
          <w:tab w:val="left" w:pos="459"/>
          <w:tab w:val="center" w:pos="4153"/>
          <w:tab w:val="right" w:pos="8306"/>
        </w:tabs>
        <w:spacing w:line="216" w:lineRule="auto"/>
        <w:ind w:left="-108"/>
        <w:jc w:val="center"/>
        <w:rPr>
          <w:rFonts w:ascii="Times New Roman" w:eastAsia="Times New Roman" w:hAnsi="Times New Roman"/>
          <w:lang w:val="ru-RU" w:eastAsia="ru-RU" w:bidi="ar-SA"/>
        </w:rPr>
        <w:sectPr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1134" w:bottom="1134" w:left="1134" w:header="709" w:footer="386" w:gutter="0"/>
          <w:pgNumType w:start="2"/>
          <w:cols w:space="708"/>
          <w:docGrid w:linePitch="360"/>
        </w:sect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65"/>
        <w:gridCol w:w="2128"/>
        <w:gridCol w:w="1845"/>
        <w:gridCol w:w="3543"/>
        <w:gridCol w:w="2269"/>
        <w:gridCol w:w="1418"/>
        <w:gridCol w:w="1133"/>
        <w:gridCol w:w="1698"/>
      </w:tblGrid>
      <w:tr>
        <w:trPr>
          <w:trHeight w:val="85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Советская, д.81А, прилегающая территория с торца дома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84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 Альметьевск,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ул. Белоглазова, д.50,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 торца магазина «Спутник»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67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 Альметьевск,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пр. Строителей, д.35,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 торца магазина «Магнит»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57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ул. Герцена, д.94б,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напротив магазина «Пятерочка»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8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Нефтяников, д.17а, прилегающая территория магазина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Черновъ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84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 Альметьевск, ул. Г. Тукая, д.35, прилегающая территория магазина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Тэмле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70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ул.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Джалиля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д.19, прилегающая территория с торца дома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82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Чернышевского, д.40б, прилегающая территория магазина «Овощи-фрукты»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55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 Альметьевск, ул. Объездная, д.37, прилегающая территория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86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ул. 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Фахретдина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д.27, прилегающая территория магазина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69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Пугачева, д.22б, прилегающая территория магазина «Люкс»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52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Ленина, д.95, прилегающая территория с торца дома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  <w:tr>
        <w:trPr>
          <w:trHeight w:val="54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Елочный базар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напротив ул. Строителей д.45,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 торца дома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3 004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1 502</w:t>
            </w:r>
          </w:p>
        </w:tc>
      </w:tr>
    </w:tbl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Елочный базар - специально оборудованная конструкция, предназначенная для продажи елок.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  <w:r>
        <w:rPr>
          <w:rFonts w:ascii="Times New Roman" w:hAnsi="Times New Roman"/>
          <w:lang w:val="ru-RU"/>
        </w:rPr>
        <w:t xml:space="preserve"> определены схемой размещения, опубликованной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</w:t>
      </w:r>
      <w:hyperlink r:id="rId13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конкурсах».</w:t>
      </w:r>
    </w:p>
    <w:p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14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15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будет утвержден постановлением исполнительного комитета.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16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приема заявок – 15 ноября 2019 года с 08.00 часов. Прием заявок проводится кроме субботы, воскресенья и праздничных дней.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lang w:val="ru-RU"/>
        </w:rPr>
        <w:t xml:space="preserve">Заявки и прилагаемые к ним документы принимаются на бумажном носителе. </w:t>
      </w: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пр.Тукая,д.9А, 1 этаж,102 кабинет  телефон: 43-86-87.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11 декабря 2019 года до 17.15 часов.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13 декабря 2019 года.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заявок</w:t>
      </w:r>
      <w:r>
        <w:rPr>
          <w:rFonts w:ascii="Times New Roman" w:hAnsi="Times New Roman"/>
          <w:spacing w:val="4"/>
          <w:lang w:val="ru-RU"/>
        </w:rPr>
        <w:t xml:space="preserve">– 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ул.Ленина</w:t>
      </w:r>
      <w:proofErr w:type="spellEnd"/>
      <w:r>
        <w:rPr>
          <w:rFonts w:ascii="Times New Roman" w:hAnsi="Times New Roman"/>
          <w:lang w:val="ru-RU"/>
        </w:rPr>
        <w:t>, 39.</w:t>
      </w:r>
    </w:p>
    <w:p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</w:t>
      </w:r>
      <w:r>
        <w:rPr>
          <w:rFonts w:ascii="Times New Roman" w:hAnsi="Times New Roman"/>
          <w:b/>
          <w:lang w:val="ru-RU"/>
        </w:rPr>
        <w:t>16 декабря 2019 г. в 14.00 часов.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 права на размещение сезонного нестационарного торгового объекта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7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1 этаж, 102 кабинет,                         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8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    Порядок и срок отзыва заявок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    Порядок возврата задатка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rPr>
          <w:lang w:val="ru-RU"/>
        </w:rPr>
      </w:pPr>
    </w:p>
    <w:sectPr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ind w:right="-3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ind w:right="-31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lmetyevsk@tatar.ru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almetyevsk@tata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metyevsk.tatar.ru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metyevsk@tatar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773D-7747-470C-B730-DABBDEB9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2017-08-23T08:18:00Z</cp:lastPrinted>
  <dcterms:created xsi:type="dcterms:W3CDTF">2019-11-11T05:21:00Z</dcterms:created>
  <dcterms:modified xsi:type="dcterms:W3CDTF">2019-11-11T05:59:00Z</dcterms:modified>
</cp:coreProperties>
</file>