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1D" w:rsidRDefault="009D011D">
      <w:pPr>
        <w:pStyle w:val="ConsPlusTitlePage"/>
      </w:pPr>
      <w:bookmarkStart w:id="0" w:name="_GoBack"/>
      <w:bookmarkEnd w:id="0"/>
      <w:r>
        <w:br/>
      </w:r>
    </w:p>
    <w:p w:rsidR="009D011D" w:rsidRDefault="009D011D">
      <w:pPr>
        <w:pStyle w:val="ConsPlusNormal"/>
        <w:jc w:val="center"/>
        <w:outlineLvl w:val="0"/>
      </w:pPr>
    </w:p>
    <w:p w:rsidR="009D011D" w:rsidRDefault="009D011D">
      <w:pPr>
        <w:pStyle w:val="ConsPlusNormal"/>
        <w:outlineLvl w:val="0"/>
      </w:pPr>
      <w:r>
        <w:t>Зарегистрировано в Минюсте РТ 22 декабря 2009 г. N 723</w:t>
      </w:r>
    </w:p>
    <w:p w:rsidR="009D011D" w:rsidRDefault="009D01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11D" w:rsidRDefault="009D011D">
      <w:pPr>
        <w:pStyle w:val="ConsPlusNormal"/>
      </w:pPr>
    </w:p>
    <w:p w:rsidR="009D011D" w:rsidRDefault="009D011D">
      <w:pPr>
        <w:pStyle w:val="ConsPlusTitle"/>
        <w:jc w:val="center"/>
      </w:pPr>
      <w:r>
        <w:t>МИНИСТЕРСТВО ЮСТИЦИИ РЕСПУБЛИКИ ТАТАРСТАН</w:t>
      </w:r>
    </w:p>
    <w:p w:rsidR="009D011D" w:rsidRDefault="009D011D">
      <w:pPr>
        <w:pStyle w:val="ConsPlusTitle"/>
        <w:jc w:val="center"/>
      </w:pPr>
    </w:p>
    <w:p w:rsidR="009D011D" w:rsidRDefault="009D011D">
      <w:pPr>
        <w:pStyle w:val="ConsPlusTitle"/>
        <w:jc w:val="center"/>
      </w:pPr>
      <w:r>
        <w:t>ПРИКАЗ</w:t>
      </w:r>
    </w:p>
    <w:p w:rsidR="009D011D" w:rsidRDefault="009D011D">
      <w:pPr>
        <w:pStyle w:val="ConsPlusTitle"/>
        <w:jc w:val="center"/>
      </w:pPr>
      <w:r>
        <w:t>от 17 декабря 2009 г. N 01-02/57</w:t>
      </w:r>
    </w:p>
    <w:p w:rsidR="009D011D" w:rsidRDefault="009D011D">
      <w:pPr>
        <w:pStyle w:val="ConsPlusTitle"/>
        <w:jc w:val="center"/>
      </w:pPr>
    </w:p>
    <w:p w:rsidR="009D011D" w:rsidRDefault="009D011D">
      <w:pPr>
        <w:pStyle w:val="ConsPlusTitle"/>
        <w:jc w:val="center"/>
      </w:pPr>
      <w:r>
        <w:t>ОБ АНТИКОРРУПЦИОННОЙ ЭКСПЕРТИЗЕ НОРМАТИВНЫХ ПРАВОВЫХ АКТОВ</w:t>
      </w:r>
    </w:p>
    <w:p w:rsidR="009D011D" w:rsidRDefault="009D011D">
      <w:pPr>
        <w:pStyle w:val="ConsPlusTitle"/>
        <w:jc w:val="center"/>
      </w:pPr>
      <w:r>
        <w:t>И ИХ ПРОЕКТОВ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  <w:r>
        <w:t>В целях обеспечения реализации законодательства о противодействии коррупции ПРИКАЗЫВАЮ: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  <w:bookmarkStart w:id="1" w:name="P14"/>
      <w:bookmarkEnd w:id="1"/>
      <w:r>
        <w:t xml:space="preserve">1. Утвердить прилагаемый Типовой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органов исполнительной власти Республики Татарстан, а также разрабатываемых органами исполнительной власти Республики Татарстан проектов нормативных правовых актов.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2. Предложить исполнительным органам государственной власти Республики Татарстан при определении порядка проведения антикоррупционной экспертизы нормативных правовых актов и их проектов руководствоваться Типовым </w:t>
      </w:r>
      <w:hyperlink w:anchor="P31" w:history="1">
        <w:r>
          <w:rPr>
            <w:color w:val="0000FF"/>
          </w:rPr>
          <w:t>порядком</w:t>
        </w:r>
      </w:hyperlink>
      <w:r>
        <w:t xml:space="preserve">, утвержденным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Приказа.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 w:history="1">
        <w:r>
          <w:rPr>
            <w:color w:val="0000FF"/>
          </w:rPr>
          <w:t>Приказ</w:t>
        </w:r>
      </w:hyperlink>
      <w:r>
        <w:t xml:space="preserve"> министра юстиции Республики Татарстан от 04.09.2007 N 01-01/42.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jc w:val="right"/>
      </w:pPr>
      <w:r>
        <w:t>Министр</w:t>
      </w:r>
    </w:p>
    <w:p w:rsidR="009D011D" w:rsidRDefault="009D011D">
      <w:pPr>
        <w:pStyle w:val="ConsPlusNormal"/>
        <w:jc w:val="right"/>
      </w:pPr>
      <w:r>
        <w:t>М.М.КУРМАНОВ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jc w:val="right"/>
        <w:outlineLvl w:val="0"/>
      </w:pPr>
      <w:r>
        <w:t>Утвержден</w:t>
      </w:r>
    </w:p>
    <w:p w:rsidR="009D011D" w:rsidRDefault="009D011D">
      <w:pPr>
        <w:pStyle w:val="ConsPlusNormal"/>
        <w:jc w:val="right"/>
      </w:pPr>
      <w:r>
        <w:t>Приказом</w:t>
      </w:r>
    </w:p>
    <w:p w:rsidR="009D011D" w:rsidRDefault="009D011D">
      <w:pPr>
        <w:pStyle w:val="ConsPlusNormal"/>
        <w:jc w:val="right"/>
      </w:pPr>
      <w:r>
        <w:t>министра юстиции</w:t>
      </w:r>
    </w:p>
    <w:p w:rsidR="009D011D" w:rsidRDefault="009D011D">
      <w:pPr>
        <w:pStyle w:val="ConsPlusNormal"/>
        <w:jc w:val="right"/>
      </w:pPr>
      <w:r>
        <w:t>Республики Татарстан</w:t>
      </w:r>
    </w:p>
    <w:p w:rsidR="009D011D" w:rsidRDefault="009D011D">
      <w:pPr>
        <w:pStyle w:val="ConsPlusNormal"/>
        <w:jc w:val="right"/>
      </w:pPr>
      <w:r>
        <w:t>от 17 декабря 2009 г. N 01-02/57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Title"/>
        <w:jc w:val="center"/>
      </w:pPr>
      <w:bookmarkStart w:id="2" w:name="P31"/>
      <w:bookmarkEnd w:id="2"/>
      <w:r>
        <w:t>ТИПОВОЙ ПОРЯДОК</w:t>
      </w:r>
    </w:p>
    <w:p w:rsidR="009D011D" w:rsidRDefault="009D011D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D011D" w:rsidRDefault="009D011D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D011D" w:rsidRDefault="009D011D">
      <w:pPr>
        <w:pStyle w:val="ConsPlusTitle"/>
        <w:jc w:val="center"/>
      </w:pPr>
      <w:r>
        <w:t>ОРГАНОВ  ИСПОЛНИТЕЛЬНОЙ ВЛАСТИ РЕСПУБЛИКИ ТАТАРСТАН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jc w:val="center"/>
        <w:outlineLvl w:val="1"/>
      </w:pPr>
      <w:r>
        <w:t xml:space="preserve">I. ПРОВЕДЕНИЕ АНТИКОРРУПЦИОННОЙ ЭКСПЕРТИЗЫ </w:t>
      </w:r>
      <w:proofErr w:type="gramStart"/>
      <w:r>
        <w:t>НОРМАТИВНОГО</w:t>
      </w:r>
      <w:proofErr w:type="gramEnd"/>
    </w:p>
    <w:p w:rsidR="009D011D" w:rsidRDefault="009D011D">
      <w:pPr>
        <w:pStyle w:val="ConsPlusNormal"/>
        <w:jc w:val="center"/>
      </w:pPr>
      <w:r>
        <w:t>ПРАВОВОГО АКТА (ПРОЕКТА НОРМАТИВНОГО ПРАВОВОГО АКТА)</w:t>
      </w:r>
    </w:p>
    <w:p w:rsidR="009D011D" w:rsidRDefault="009D011D">
      <w:pPr>
        <w:pStyle w:val="ConsPlusNormal"/>
        <w:jc w:val="center"/>
      </w:pPr>
      <w:r>
        <w:t>ОРГАНА ИСПОЛНИТЕЛЬНОЙ ВЛАСТИ РЕСПУБЛИКИ ТАТАРСТАН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  <w:r>
        <w:t xml:space="preserve">1.1. Антикоррупционная экспертиза проводится в отношении нормативных правовых актов и проектов нормативных правовых актов органов исполнительной власти Республики Татарстан, а </w:t>
      </w:r>
      <w:r>
        <w:lastRenderedPageBreak/>
        <w:t>также разрабатываемых органами исполнительной власти Республики Татарстан проектов нормативных правовых актов Российской Федерации и Республики Татарстан (далее - акты и проекты актов).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1.2. Руководитель органа исполнительной власти Республики Татарстан назначает должностное лицо, ответственное за проведение антикоррупционной экспертизы в данном органе исполнительной власти (далее - должностное лицо). </w:t>
      </w:r>
      <w:proofErr w:type="gramStart"/>
      <w:r>
        <w:t>Указанное должностное лицо также является ответственным за ведение в органе исполнительной власти Журнала учета нормативных правовых актов и проектов нормативных правовых актов, поступивших на антикоррупционную экспертизу, в котором отражаются сведения о поступивших на антикоррупционную экспертизу актах и проектах актов, сроке проведения и результатах экспертизы.</w:t>
      </w:r>
      <w:proofErr w:type="gramEnd"/>
    </w:p>
    <w:p w:rsidR="009D011D" w:rsidRDefault="009D011D">
      <w:pPr>
        <w:pStyle w:val="ConsPlusNormal"/>
        <w:spacing w:before="220"/>
        <w:ind w:firstLine="540"/>
        <w:jc w:val="both"/>
      </w:pPr>
      <w:r>
        <w:t>1.3. Акты и проекты актов для проведения антикоррупционной экспертизы направляются руководителем структурного подразделения, по инициативе которого был принят данный акт (ответственного за разработку проекта акта), должностному лицу.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Акты также могут быть направлены для проведения экспертизы руководителем органа исполнительной власти.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1.4. При поступлении акта (проекта акта) на антикоррупционную экспертизу должностное лицо </w:t>
      </w:r>
      <w:proofErr w:type="gramStart"/>
      <w:r>
        <w:t>вносит необходимые данные в Журнал учета и проводит</w:t>
      </w:r>
      <w:proofErr w:type="gramEnd"/>
      <w:r>
        <w:t xml:space="preserve"> антикоррупционную экспертизу акта (проекта акта).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1.5. Антикоррупционная экспертиза проводится в соответствии с Методикой, определенной Правительством Российской Федерации.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1.6. Должностное лицо в процессе осуществления антикоррупционной экспертизы в случае необходимости вправе </w:t>
      </w:r>
      <w:proofErr w:type="gramStart"/>
      <w:r>
        <w:t>запрашивать и получать</w:t>
      </w:r>
      <w:proofErr w:type="gramEnd"/>
      <w:r>
        <w:t xml:space="preserve"> дополнительные материалы или информацию у заинтересованных в антикоррупционной экспертизе структурных подразделений и должностных лиц. Запрашиваемые материалы и информация должны быть предоставлены должностному лицу в срок не более трех дней с момента получения запроса.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1.7. Срок проведения антикоррупционной экспертизы актов (проектов актов) составляет не более десяти дней.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jc w:val="center"/>
        <w:outlineLvl w:val="1"/>
      </w:pPr>
      <w:r>
        <w:t>II. ПОДГОТОВКА ЗАКЛЮЧЕНИЯ АНТИКОРРУПЦИОННОЙ ЭКСПЕРТИЗЫ</w:t>
      </w:r>
    </w:p>
    <w:p w:rsidR="009D011D" w:rsidRDefault="009D011D">
      <w:pPr>
        <w:pStyle w:val="ConsPlusNormal"/>
        <w:jc w:val="center"/>
      </w:pPr>
      <w:proofErr w:type="gramStart"/>
      <w:r>
        <w:t>НОРМАТИВНОГО ПРАВОВОГО АКТА (ПРОЕКТА НОРМАТИВНОГО</w:t>
      </w:r>
      <w:proofErr w:type="gramEnd"/>
    </w:p>
    <w:p w:rsidR="009D011D" w:rsidRDefault="009D011D">
      <w:pPr>
        <w:pStyle w:val="ConsPlusNormal"/>
        <w:jc w:val="center"/>
      </w:pPr>
      <w:proofErr w:type="gramStart"/>
      <w:r>
        <w:t>ПРАВОВОГО АКТА) ОРГАНА ИСПОЛНИТЕЛЬНОЙ ВЛАСТИ</w:t>
      </w:r>
      <w:proofErr w:type="gramEnd"/>
    </w:p>
    <w:p w:rsidR="009D011D" w:rsidRDefault="009D011D">
      <w:pPr>
        <w:pStyle w:val="ConsPlusNormal"/>
        <w:jc w:val="center"/>
      </w:pPr>
      <w:r>
        <w:t>РЕСПУБЛИКИ ТАТАРСТАН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  <w:r>
        <w:t>2.1. Должностное лицо по результатам проведенной экспертизы составляет заключение.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2.2. В заключении отражаются следующие сведения: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название и реквизиты акта (проекта акта), представленного на экспертизу;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основание для проведения экспертизы;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наличие или отсутствие в анализируемом акте (проекте акта)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конкретные положения акта (проекта акта), содержащие </w:t>
      </w:r>
      <w:proofErr w:type="spellStart"/>
      <w:r>
        <w:t>коррупциогенные</w:t>
      </w:r>
      <w:proofErr w:type="spellEnd"/>
      <w:r>
        <w:t xml:space="preserve"> факторы;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предложения по изменению формулировок правовых норм либо исключению отдельных норм для устранения </w:t>
      </w:r>
      <w:proofErr w:type="spellStart"/>
      <w:r>
        <w:t>коррупциогенности</w:t>
      </w:r>
      <w:proofErr w:type="spellEnd"/>
      <w:r>
        <w:t>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2.3. Заключение, составленное по результатам антикоррупционной экспертизы акта (проекта </w:t>
      </w:r>
      <w:r>
        <w:lastRenderedPageBreak/>
        <w:t>акта), подготовленное и подписанное должностным лицом, направляется лицу, направившему данный акт (проект акта) на антикоррупционную экспертизу.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jc w:val="center"/>
        <w:outlineLvl w:val="1"/>
      </w:pPr>
      <w:r>
        <w:t>III. ИСПОЛНЕНИЕ ЗАКЛЮЧЕНИЯ АНТИКОРРУПЦИОННОЙ ЭКСПЕРТИЗЫ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  <w:r>
        <w:t>3.1. Руководитель органа исполнительной власти заключение на направленный им на антикоррупционную экспертизу акт направляет руководителю структурного подразделения, по инициативе которого он был принят, для исполнения в соответствии с выводами, содержащимися в заключении.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3.2. Если в акте, направленном на экспертизу, отсутствуют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по инициативе которого был принят акт, получив заключение, составленное по результатам антикоррупционной экспертизы, сдает его в архив, где оно подшивается к акту.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3.3. Если в акте выявлены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по инициативе которого был принят акт, получив заключение, обязан в течение трех дней подготовить проект нормативного правового акта о внесении изменений либо признании утратившим силу акта, являвшегося предметом антикоррупционной экспертизы, и направить должностному лицу для проведения антикоррупционной экспертизы.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В случае отсутствия </w:t>
      </w:r>
      <w:proofErr w:type="spellStart"/>
      <w:r>
        <w:t>коррупциогенных</w:t>
      </w:r>
      <w:proofErr w:type="spellEnd"/>
      <w:r>
        <w:t xml:space="preserve"> факторов в представленном проекте акта о внесении изменений заключение направляется должностным лицом руководителю структурного подразделения, по инициативе которого был принят акт, и проект акта с визами заинтересованных руководителей структурных подразделений направляется на подпись руководителю органа исполнительной власти.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В случае наличия </w:t>
      </w:r>
      <w:proofErr w:type="spellStart"/>
      <w:r>
        <w:t>коррупциогенных</w:t>
      </w:r>
      <w:proofErr w:type="spellEnd"/>
      <w:r>
        <w:t xml:space="preserve"> факторов в представленном проекте акта о внесении изменений должностное лицо направляет заключение руководителю органа исполнительной власти. Руководитель органа исполнительной власти направляет заключение руководителю структурного подразделения для исполнения в соответствии с выводами, содержащимися в заключении, либо направляет проект акта о внесении изменений с приложением самого акта и заключения антикоррупционной экспертизы для проведения антикоррупционной экспертизы в Кабинет Министров Республики Татарстан.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3.4. Если в проекте акта, направленном на экспертизу, отсутствуют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ответственного за разработку проекта акта, направляет проект акта с визами заинтересованных руководителей структурных подразделений на подпись руководителю органа исполнительной власти или обеспечивает направление акта на согласование в заинтересованные органы и организации.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3.5. Если в проекте акта, направленном на экспертизу, выявлены </w:t>
      </w:r>
      <w:proofErr w:type="spellStart"/>
      <w:r>
        <w:t>коррупциогенные</w:t>
      </w:r>
      <w:proofErr w:type="spellEnd"/>
      <w:r>
        <w:t xml:space="preserve"> факторы, руководитель структурного подразделения, ответственного за разработку проекта акта, получив заключение, обязан в течение трех дней устранить все недостатки и направить доработанный проект акта должностному лицу для повторной антикоррупционной экспертизы.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Срок проведения повторной антикоррупционной экспертизы составляет не более трех дней.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В случае отсутствия в доработанном проекте акта </w:t>
      </w:r>
      <w:proofErr w:type="spellStart"/>
      <w:r>
        <w:t>коррупциогенных</w:t>
      </w:r>
      <w:proofErr w:type="spellEnd"/>
      <w:r>
        <w:t xml:space="preserve"> факторов заключение </w:t>
      </w:r>
      <w:proofErr w:type="gramStart"/>
      <w:r>
        <w:t>подписывается должностным лицом и проект акта с визами заинтересованных руководителей структурных подразделений направляется</w:t>
      </w:r>
      <w:proofErr w:type="gramEnd"/>
      <w:r>
        <w:t xml:space="preserve"> на подпись руководителю органа исполнительной власти.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В случае наличия в доработанном проекте акта </w:t>
      </w:r>
      <w:proofErr w:type="spellStart"/>
      <w:r>
        <w:t>коррупциогенных</w:t>
      </w:r>
      <w:proofErr w:type="spellEnd"/>
      <w:r>
        <w:t xml:space="preserve"> факторов должностное лицо направляет заключение руководителю органа исполнительной власти. Руководитель органа </w:t>
      </w:r>
      <w:r>
        <w:lastRenderedPageBreak/>
        <w:t>исполнительной власти направляет заключение руководителю структурного подразделения для исполнения в соответствии с выводами, содержащимися в заключении, либо направляет проект акта с приложением заключения антикоррупционной экспертизы для проведения антикоррупционной экспертизы в Кабинет Министров Республики Татарстан.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3.6. Руководитель органа исполнительной власти по получении из Кабинета Министров Республики Татарстан заключения антикоррупционной экспертизы направляет его руководителю соответствующего структурного подразделения для исполнения в соответствии с выводами, содержащимися в заключении.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>Руководитель структурного подразделения, получив заключение, обязан в течение трех дней устранить все недостатки и направить доработанный проект акта с визами заинтересованных руководителей структурных подразделений на подпись руководителю органа исполнительной власти.</w:t>
      </w:r>
    </w:p>
    <w:p w:rsidR="009D011D" w:rsidRDefault="009D011D">
      <w:pPr>
        <w:pStyle w:val="ConsPlusNormal"/>
        <w:spacing w:before="220"/>
        <w:ind w:firstLine="540"/>
        <w:jc w:val="both"/>
      </w:pPr>
      <w:r>
        <w:t xml:space="preserve">3.7. Все заключения антикоррупционной экспертизы </w:t>
      </w:r>
      <w:proofErr w:type="gramStart"/>
      <w:r>
        <w:t>подшиваются к нормативному правовому акту и хранятся</w:t>
      </w:r>
      <w:proofErr w:type="gramEnd"/>
      <w:r>
        <w:t xml:space="preserve"> совместно.</w:t>
      </w: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ind w:firstLine="540"/>
        <w:jc w:val="both"/>
      </w:pPr>
    </w:p>
    <w:p w:rsidR="009D011D" w:rsidRDefault="009D01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994" w:rsidRDefault="00F10994"/>
    <w:sectPr w:rsidR="00F10994" w:rsidSect="0006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D"/>
    <w:rsid w:val="009D011D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1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1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1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1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1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BA1FD81977A0E3AE1D81035ABA60BB75B89C448048FD71AE0723837B07C9CFlEn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2017-10-13T15:39:00Z</dcterms:created>
  <dcterms:modified xsi:type="dcterms:W3CDTF">2017-10-13T15:39:00Z</dcterms:modified>
</cp:coreProperties>
</file>