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46" w:rsidRDefault="00DA51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5146" w:rsidRDefault="00DA5146">
      <w:pPr>
        <w:pStyle w:val="ConsPlusNormal"/>
        <w:outlineLvl w:val="0"/>
      </w:pPr>
    </w:p>
    <w:p w:rsidR="00DA5146" w:rsidRDefault="00DA5146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DA5146" w:rsidRDefault="00DA5146">
      <w:pPr>
        <w:pStyle w:val="ConsPlusTitle"/>
        <w:jc w:val="center"/>
      </w:pPr>
    </w:p>
    <w:p w:rsidR="00DA5146" w:rsidRDefault="00DA5146">
      <w:pPr>
        <w:pStyle w:val="ConsPlusTitle"/>
        <w:jc w:val="center"/>
      </w:pPr>
      <w:r>
        <w:t>ПОСТАНОВЛЕНИЕ</w:t>
      </w:r>
    </w:p>
    <w:p w:rsidR="00DA5146" w:rsidRDefault="00DA5146">
      <w:pPr>
        <w:pStyle w:val="ConsPlusTitle"/>
        <w:jc w:val="center"/>
      </w:pPr>
      <w:r>
        <w:t>от 27 декабря 2013 г. N 1072</w:t>
      </w:r>
    </w:p>
    <w:p w:rsidR="00DA5146" w:rsidRDefault="00DA5146">
      <w:pPr>
        <w:pStyle w:val="ConsPlusTitle"/>
        <w:jc w:val="center"/>
      </w:pPr>
    </w:p>
    <w:p w:rsidR="00DA5146" w:rsidRDefault="00DA5146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DA5146" w:rsidRDefault="00DA5146">
      <w:pPr>
        <w:pStyle w:val="ConsPlusTitle"/>
        <w:jc w:val="center"/>
      </w:pPr>
      <w:r>
        <w:t>ГРАЖДАНСКОЙ СЛУЖБЫ РЕСПУБЛИКИ ТАТАРСТАН, ПО КОТОРЫМ</w:t>
      </w:r>
    </w:p>
    <w:p w:rsidR="00DA5146" w:rsidRDefault="00DA5146">
      <w:pPr>
        <w:pStyle w:val="ConsPlusTitle"/>
        <w:jc w:val="center"/>
      </w:pPr>
      <w:r>
        <w:t xml:space="preserve">ПРЕДУСМАТРИВАЕТСЯ РОТАЦИЯ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DA5146" w:rsidRDefault="00DA5146">
      <w:pPr>
        <w:pStyle w:val="ConsPlusTitle"/>
        <w:jc w:val="center"/>
      </w:pPr>
      <w:r>
        <w:t>СЛУЖАЩИХ РЕСПУБЛИКИ ТАТАРСТАН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2</w:t>
        </w:r>
      </w:hyperlink>
      <w:r>
        <w:t xml:space="preserve"> Указа Президента Республики Татарстан от 6 декабря 2013 года N УП-1185 "О ротации государственных гражданских служащих Республики Татарстан" Кабинет Министров Республики Татарстан ПОСТАНОВЛЯЕТ: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Татарстан.</w:t>
      </w:r>
    </w:p>
    <w:p w:rsidR="00DA5146" w:rsidRDefault="00DA5146">
      <w:pPr>
        <w:pStyle w:val="ConsPlusNormal"/>
      </w:pPr>
    </w:p>
    <w:p w:rsidR="00DA5146" w:rsidRDefault="00DA5146">
      <w:pPr>
        <w:pStyle w:val="ConsPlusNormal"/>
        <w:jc w:val="right"/>
      </w:pPr>
      <w:r>
        <w:t>Премьер-министр</w:t>
      </w:r>
    </w:p>
    <w:p w:rsidR="00DA5146" w:rsidRDefault="00DA5146">
      <w:pPr>
        <w:pStyle w:val="ConsPlusNormal"/>
        <w:jc w:val="right"/>
      </w:pPr>
      <w:r>
        <w:t>Республики Татарстан</w:t>
      </w:r>
    </w:p>
    <w:p w:rsidR="00DA5146" w:rsidRDefault="00DA5146">
      <w:pPr>
        <w:pStyle w:val="ConsPlusNormal"/>
        <w:jc w:val="right"/>
      </w:pPr>
      <w:r>
        <w:t>И.Ш.ХАЛИКОВ</w:t>
      </w:r>
    </w:p>
    <w:p w:rsidR="00DA5146" w:rsidRDefault="00DA5146">
      <w:pPr>
        <w:pStyle w:val="ConsPlusNormal"/>
        <w:jc w:val="right"/>
      </w:pPr>
    </w:p>
    <w:p w:rsidR="00DA5146" w:rsidRDefault="00DA5146">
      <w:pPr>
        <w:pStyle w:val="ConsPlusNormal"/>
        <w:jc w:val="right"/>
      </w:pPr>
    </w:p>
    <w:p w:rsidR="00DA5146" w:rsidRDefault="00DA5146">
      <w:pPr>
        <w:pStyle w:val="ConsPlusNormal"/>
        <w:jc w:val="right"/>
      </w:pPr>
    </w:p>
    <w:p w:rsidR="00DA5146" w:rsidRDefault="00DA5146">
      <w:pPr>
        <w:pStyle w:val="ConsPlusNormal"/>
        <w:jc w:val="right"/>
      </w:pPr>
    </w:p>
    <w:p w:rsidR="00DA5146" w:rsidRDefault="00DA5146">
      <w:pPr>
        <w:pStyle w:val="ConsPlusNormal"/>
        <w:jc w:val="right"/>
      </w:pPr>
    </w:p>
    <w:p w:rsidR="00DA5146" w:rsidRDefault="00DA5146">
      <w:pPr>
        <w:pStyle w:val="ConsPlusNormal"/>
        <w:jc w:val="right"/>
        <w:outlineLvl w:val="0"/>
      </w:pPr>
      <w:r>
        <w:t>Утвержден</w:t>
      </w:r>
    </w:p>
    <w:p w:rsidR="00DA5146" w:rsidRDefault="00DA5146">
      <w:pPr>
        <w:pStyle w:val="ConsPlusNormal"/>
        <w:jc w:val="right"/>
      </w:pPr>
      <w:r>
        <w:t>Постановлением</w:t>
      </w:r>
    </w:p>
    <w:p w:rsidR="00DA5146" w:rsidRDefault="00DA5146">
      <w:pPr>
        <w:pStyle w:val="ConsPlusNormal"/>
        <w:jc w:val="right"/>
      </w:pPr>
      <w:r>
        <w:t>Кабинета Министров</w:t>
      </w:r>
    </w:p>
    <w:p w:rsidR="00DA5146" w:rsidRDefault="00DA5146">
      <w:pPr>
        <w:pStyle w:val="ConsPlusNormal"/>
        <w:jc w:val="right"/>
      </w:pPr>
      <w:r>
        <w:t>Республики Татарстан</w:t>
      </w:r>
    </w:p>
    <w:p w:rsidR="00DA5146" w:rsidRDefault="00DA5146">
      <w:pPr>
        <w:pStyle w:val="ConsPlusNormal"/>
        <w:jc w:val="right"/>
      </w:pPr>
      <w:r>
        <w:t>от 27 декабря 2013 г. N 1072</w:t>
      </w:r>
    </w:p>
    <w:p w:rsidR="00DA5146" w:rsidRDefault="00DA5146">
      <w:pPr>
        <w:pStyle w:val="ConsPlusNormal"/>
      </w:pPr>
    </w:p>
    <w:p w:rsidR="00DA5146" w:rsidRDefault="00DA5146">
      <w:pPr>
        <w:pStyle w:val="ConsPlusTitle"/>
        <w:jc w:val="center"/>
      </w:pPr>
      <w:bookmarkStart w:id="0" w:name="P29"/>
      <w:bookmarkEnd w:id="0"/>
      <w:r>
        <w:t>ПЕРЕЧЕНЬ</w:t>
      </w:r>
    </w:p>
    <w:p w:rsidR="00DA5146" w:rsidRDefault="00DA5146">
      <w:pPr>
        <w:pStyle w:val="ConsPlusTitle"/>
        <w:jc w:val="center"/>
      </w:pPr>
      <w:r>
        <w:t>ДОЛЖНОСТЕЙ ГОСУДАРСТВЕННОЙ ГРАЖДАНСКОЙ СЛУЖБЫ</w:t>
      </w:r>
    </w:p>
    <w:p w:rsidR="00DA5146" w:rsidRDefault="00DA5146">
      <w:pPr>
        <w:pStyle w:val="ConsPlusTitle"/>
        <w:jc w:val="center"/>
      </w:pPr>
      <w:r>
        <w:t>РЕСПУБЛИКИ ТАТАРСТАН, ПО КОТОРЫМ ПРЕДУСМАТРИВАЕТСЯ РОТАЦИЯ</w:t>
      </w:r>
    </w:p>
    <w:p w:rsidR="00DA5146" w:rsidRDefault="00DA5146">
      <w:pPr>
        <w:pStyle w:val="ConsPlusTitle"/>
        <w:jc w:val="center"/>
      </w:pPr>
      <w:r>
        <w:t>ГОСУДАРСТВЕННЫХ ГРАЖДАНСКИХ СЛУЖАЩИХ РЕСПУБЛИКИ ТАТАРСТАН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1. Министерство культуры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1.1. Начальник отдела контроля и государственной охраны объектов культурного наследия.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1.2. Начальник отдела сохранения объектов культурного наследия.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2. Министерство экологии и природных ресурсов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2.1. Начальник государственной инспекции экологического надзора.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2.2. Начальник территориального управления.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2.3. Заместитель начальника государственной инспекции экологического надзора.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2.4. Заместитель начальника территориального управления.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3. Министерство труда, занятости и социальной защиты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3.1. Начальник отдела создания рабочих мест для социально незащищенных категорий.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3.2. Начальник отдела мониторинга рынка труда и государственных услуг.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4. Государственный комитет Республики Татарстан по тарифам: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4.1. Начальник отдела регулирования тарифов на электрическую энергию.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4.2. Начальник отдела регулирования тарифов на тепловую энергию в комбинированной выработке.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5. Государственная жилищная инспекция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5.1. Заместитель начальника Инспекции - заместитель Главного госжилинспектора Республики Татарстан (3 должности).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5.2. Заместитель начальника Инспекции - заместитель Главного госжилинспектора Республики Татарстан - начальник правового управления.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5.3. Заместитель начальника Инспекции - начальник Казанской городской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5.4. Заместитель начальника Инспекции - начальник Альметьевской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5.5. Заместитель начальника Инспекции - начальник Бугульминской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5.6. Заместитель начальника Инспекции - начальник Елабужской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5.7. Заместитель начальника Инспекции - начальник Набережно-Челнинской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5.8. Заместитель начальника Инспекции - начальник Нижнекамской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5.9. Заместитель начальника Инспекции - начальник Чистопольской зональной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5.10. Начальник центрального инспекторского отдела.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 xml:space="preserve">5.11. Начальник отдела </w:t>
      </w:r>
      <w:proofErr w:type="gramStart"/>
      <w:r>
        <w:t>контроля за</w:t>
      </w:r>
      <w:proofErr w:type="gramEnd"/>
      <w:r>
        <w:t xml:space="preserve"> капитальным ремонтом жилищного фонда.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5.12. Заместитель начальника центрального инспекторского отдела.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5.13. Заместитель начальника Казанской городской жилищной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5.14. Заместитель начальника Набережно-Челнинской зональной жилищной инспекции.</w:t>
      </w:r>
    </w:p>
    <w:p w:rsidR="00DA5146" w:rsidRDefault="00DA5146">
      <w:pPr>
        <w:pStyle w:val="ConsPlusNormal"/>
        <w:ind w:left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 xml:space="preserve">6. Государственная инспекция Республики Татарстан по обеспечению государственного </w:t>
      </w:r>
      <w:proofErr w:type="gramStart"/>
      <w:r>
        <w:t>контроля за</w:t>
      </w:r>
      <w:proofErr w:type="gramEnd"/>
      <w:r>
        <w:t xml:space="preserve"> производством, оборотом и качеством этилового спирта, алкогольной продукции и защите прав потребителей: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lastRenderedPageBreak/>
        <w:t>6.1. Начальник контрольно-инспекционного отдела Казанского территориального органа Госалкогольинспекции Республики Татарстан.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6.2. Начальник контрольно-инспекционного отдела Чистопольского территориального органа Госалкогольинспекции Республики Татарстан.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7. Инспекция государственного строительного надзора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7.1. Заместитель начальника Инспекции (2 должности).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7.2. Руководитель регионального органа по надзору за строительством, реконструкцией объектов капитального строительства.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7.3. Руководитель территориального органа по надзору за проведением экспертиз, обследований и испытаний.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7.4. Руководитель Юго-Восточного территориального органа по надзору за строительством, реконструкцией объектов капитального строительства.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7.5. Руководитель Восточного территориального органа по надзору за строительством, реконструкцией объектов капитального строительства.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8. Главное управление ветеринарии Кабинета Министров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8.1. Заместитель начальника (2 должности).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8.2. Начальник Алексеевского территориального отдела государственной ветеринарной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8.3. Начальник Альметьевского территориального отдела государственной ветеринарной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8.4. Начальник Апастовского территориального отдела государственной ветеринарной инспекции.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8.5. Начальник Нижнекамского территориального отдела государственной ветеринарной инспекции.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9. Управление по охране и использованию объектов животного мира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9.1. Начальник отдела по надзору за использованием объектов животного мира и среды их обитания.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9.2. Начальник отдела лицензирования, государственного учета, кадастра и регулирования использования объектов животного мира.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9.3.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Агрызскому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9.4.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Аксубаевскому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9.5.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Альметьевскому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lastRenderedPageBreak/>
        <w:t>9.6.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Арскому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9.7.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Бугульминскому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9.8.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Буинскому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9.9.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Высокогорскому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9.10.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Заинскому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9.11.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Зеленодольскому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9.12.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Кайбицкому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9.13.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Лаишевскому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9.14.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Лениногорскому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9.15.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Мамадышскому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9.16.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Мензелинскому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9.17.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Муслюмовскому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9.18.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Нижнекамскому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9.19.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Новошешминскому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lastRenderedPageBreak/>
        <w:t>9.20.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Нурлатскому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9.21.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Рыбно-Слободскому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9.22.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Сабинскому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9.23.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Спасскому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9.24.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Тетюшскому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9.25.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Тукаевскому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9.26.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Тюлячинскому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9.27.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Черемшанскому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9.28. Начальник межрайонного отдела по охране, федеральному государственному надзору и регулированию использования объектов животного мира и среды их обитания по Чистопольскому району.</w:t>
      </w:r>
    </w:p>
    <w:p w:rsidR="00DA5146" w:rsidRDefault="00DA5146">
      <w:pPr>
        <w:pStyle w:val="ConsPlusNormal"/>
        <w:ind w:firstLine="540"/>
        <w:jc w:val="both"/>
      </w:pPr>
    </w:p>
    <w:p w:rsidR="00DA5146" w:rsidRDefault="00DA5146">
      <w:pPr>
        <w:pStyle w:val="ConsPlusNormal"/>
        <w:ind w:firstLine="540"/>
        <w:jc w:val="both"/>
        <w:outlineLvl w:val="1"/>
      </w:pPr>
      <w:r>
        <w:t>10. Управление по надзору за техническим состоянием самоходных машин и других видов техники Республики Татарстан: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10.1. Начальник отдела - главный государственный инженер-инспектор Гостехнадзора по городу Агрыз и Агрызскому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10.2. Начальник отдела - главный государственный инженер-инспектор Гостехнадзора по городу Азнакаево и Азнакаевскому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10.3. Начальник отдела - главный государственный инженер-инспектор Гостехнадзора по Аксубаевскому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10.4. Начальник отдела - главный государственный инженер-инспектор Гостехнадзора по Актанышскому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10.5. Начальник отдела - главный государственный инженер-инспектор Гостехнадзора по Алексеевскому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10.6. Начальник отдела - главный государственный инженер-инспектор Гостехнадзора по Алькеевскому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lastRenderedPageBreak/>
        <w:t>10.7. Начальник отдела - главный государственный инженер-инспектор Гостехнадзора по Апастовскому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10.8. Начальник отдела - главный государственный инженер-инспектор Гостехнадзора по Арскому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10.9. Начальник отдела - главный государственный инженер-инспектор Гостехнадзора по Атнинскому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10.10. Начальник отдела - главный государственный инженер-инспектор Гостехнадзора по городу Бавлы и Бавлинскому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10.11. Начальник отдела - главный государственный инженер-инспектор Гостехнадзора по Балтасинскому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10.12. Начальник отдела - главный государственный инженер-инспектор Гостехнадзора по городу Бугульма и Бугульминскому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10.13. Начальник отдела - главный государственный инженер-инспектор Гостехнадзора по городу Буинск и Буинскому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10.14. Начальник отдела - главный государственный инженер-инспектор Гостехнадзора по Верхнеуслонскому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10.15. Начальник отдела - главный государственный инженер-инспектор Гостехнадзора по Высокогорскому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10.16. Начальник отдела - главный государственный инженер-инспектор Гостехнадзора по Дрожжановскому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10.17. Начальник отдела - главный государственный инженер-инспектор Гостехнадзора по городу Елабуга и Елабужскому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10.18. Начальник отдела - главный государственный инженер-инспектор Гостехнадзора по городу Заинск и Заинскому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10.19. Начальник отдела - главный государственный инженер-инспектор Гостехнадзора по Кайбицкому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10.20. Начальник отдела - главный государственный инженер-инспектор Гостехнадзора по Камско-Устьинскому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10.21. Начальник отдела - главный государственный инженер-инспектор Гостехнадзора по Кукморскому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10.22. Начальник отдела - главный государственный инженер-инспектор Гостехнадзора по Лаишевскому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10.23. Начальник отдела - главный государственный инженер-инспектор Гостехнадзора по городу Мамадыш и Мамадышскому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10.24. Начальник отдела - главный государственный инженер-инспектор Гостехнадзора по городу Менделеевск и Менделеевскому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10.25. Начальник отдела - главный государственный инженер-инспектор Гостехнадзора по городу Мензелинск и Мензелинскому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lastRenderedPageBreak/>
        <w:t>10.26. Начальник отдела - главный государственный инженер-инспектор Гостехнадзора по Муслюмовскому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10.27. Начальник отдела - главный государственный инженер-инспектор Гостехнадзора по Новошешминскому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10.28. Начальник отдела - главный государственный инженер-инспектор Гостехнадзора по городу Нурлат и Нурлатскому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10.29. Начальник отдела - главный государственный инженер-инспектор Гостехнадзора по Пестречинскому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10.30. Начальник отдела - главный государственный инженер-инспектор Гостехнадзора по Рыбно-Слободскому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10.31. Начальник отдела - главный государственный инженер-инспектор Гостехнадзора по Сабинскому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10.32. Начальник отдела - главный государственный инженер-инспектор Гостехнадзора по Сармановскому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10.33. Начальник отдела - главный государственный инженер-инспектор Гостехнадзора по городу Тетюши и Тетюшскому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10.34. Начальник отдела - главный государственный инженер-инспектор Гостехнадзора по Тюлячинскому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10.35. Начальник отдела - главный государственный инженер-инспектор Гостехнадзора по Черемшанскому муниципальному району.</w:t>
      </w:r>
    </w:p>
    <w:p w:rsidR="00DA5146" w:rsidRDefault="00DA5146">
      <w:pPr>
        <w:pStyle w:val="ConsPlusNormal"/>
        <w:spacing w:before="220"/>
        <w:ind w:firstLine="540"/>
        <w:jc w:val="both"/>
      </w:pPr>
      <w:r>
        <w:t>10.36. Начальник отдела - главный государственный инженер-инспектор Гостехнадзора по Ютазинскому муниципальному району.</w:t>
      </w:r>
    </w:p>
    <w:p w:rsidR="00DA5146" w:rsidRDefault="00DA5146">
      <w:pPr>
        <w:pStyle w:val="ConsPlusNormal"/>
      </w:pPr>
    </w:p>
    <w:p w:rsidR="00DA5146" w:rsidRDefault="00DA5146">
      <w:pPr>
        <w:pStyle w:val="ConsPlusNormal"/>
      </w:pPr>
    </w:p>
    <w:p w:rsidR="00DA5146" w:rsidRDefault="00DA514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618CD" w:rsidRDefault="001618CD">
      <w:bookmarkStart w:id="1" w:name="_GoBack"/>
      <w:bookmarkEnd w:id="1"/>
    </w:p>
    <w:sectPr w:rsidR="001618CD" w:rsidSect="004E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46"/>
    <w:rsid w:val="001618CD"/>
    <w:rsid w:val="00DA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1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1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21DF7F7CBDA59890F5FA0934FE0758C2825866F07F3D7AA31F39EF17C1B12D42A343FB87378749E1C13756u4O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2017-10-16T14:46:00Z</dcterms:created>
  <dcterms:modified xsi:type="dcterms:W3CDTF">2017-10-16T14:47:00Z</dcterms:modified>
</cp:coreProperties>
</file>