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47758">
        <w:rPr>
          <w:rFonts w:ascii="Times New Roman" w:eastAsia="Times New Roman" w:hAnsi="Times New Roman" w:cs="Times New Roman"/>
          <w:b/>
          <w:sz w:val="25"/>
          <w:szCs w:val="25"/>
          <w:lang w:eastAsia="ru-RU"/>
        </w:rPr>
        <w:t>ПОКАЗАТЕЛИ,</w:t>
      </w:r>
    </w:p>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47758">
        <w:rPr>
          <w:rFonts w:ascii="Times New Roman" w:eastAsia="Times New Roman" w:hAnsi="Times New Roman" w:cs="Times New Roman"/>
          <w:b/>
          <w:sz w:val="25"/>
          <w:szCs w:val="25"/>
          <w:lang w:eastAsia="ru-RU"/>
        </w:rPr>
        <w:t>ХАРАКТЕРИЗУЮЩИЕ ОБЩИЕ КРИТЕРИИ ОЦЕНКИ КАЧЕСТВА</w:t>
      </w:r>
    </w:p>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47758">
        <w:rPr>
          <w:rFonts w:ascii="Times New Roman" w:eastAsia="Times New Roman" w:hAnsi="Times New Roman" w:cs="Times New Roman"/>
          <w:b/>
          <w:sz w:val="25"/>
          <w:szCs w:val="25"/>
          <w:lang w:eastAsia="ru-RU"/>
        </w:rPr>
        <w:t>ОБРАЗОВАТЕЛЬНОЙ ДЕЯТЕЛЬНОСТИ ОРГАНИЗАЦИЙ, ОСУЩЕСТВЛЯЮЩИХ</w:t>
      </w:r>
    </w:p>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47758">
        <w:rPr>
          <w:rFonts w:ascii="Times New Roman" w:eastAsia="Times New Roman" w:hAnsi="Times New Roman" w:cs="Times New Roman"/>
          <w:b/>
          <w:sz w:val="25"/>
          <w:szCs w:val="25"/>
          <w:lang w:eastAsia="ru-RU"/>
        </w:rPr>
        <w:t>ОБРАЗОВАТЕЛЬНУЮ ДЕЯТЕЛЬНОСТЬ</w:t>
      </w:r>
    </w:p>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6720"/>
        <w:gridCol w:w="2280"/>
      </w:tblGrid>
      <w:tr w:rsidR="00047758" w:rsidRPr="00047758" w:rsidTr="00047758">
        <w:trPr>
          <w:trHeight w:val="535"/>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 xml:space="preserve">N </w:t>
            </w:r>
            <w:proofErr w:type="gramStart"/>
            <w:r w:rsidRPr="00047758">
              <w:rPr>
                <w:rFonts w:ascii="Calibri" w:eastAsia="Times New Roman" w:hAnsi="Calibri" w:cs="Calibri"/>
                <w:szCs w:val="20"/>
              </w:rPr>
              <w:t>п</w:t>
            </w:r>
            <w:proofErr w:type="gramEnd"/>
            <w:r w:rsidRPr="00047758">
              <w:rPr>
                <w:rFonts w:ascii="Calibri" w:eastAsia="Times New Roman" w:hAnsi="Calibri" w:cs="Calibri"/>
                <w:szCs w:val="20"/>
              </w:rPr>
              <w:t>/п</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Показатели</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Единица измерения (значение показателя)</w:t>
            </w:r>
          </w:p>
        </w:tc>
      </w:tr>
      <w:tr w:rsidR="00047758" w:rsidRPr="00047758" w:rsidTr="00047758">
        <w:trPr>
          <w:trHeight w:val="877"/>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I.</w:t>
            </w:r>
          </w:p>
        </w:tc>
        <w:tc>
          <w:tcPr>
            <w:tcW w:w="9000" w:type="dxa"/>
            <w:gridSpan w:val="2"/>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w:t>
            </w:r>
            <w:hyperlink r:id="rId5" w:anchor="P97" w:history="1">
              <w:r w:rsidRPr="00047758">
                <w:rPr>
                  <w:rFonts w:ascii="Times New Roman" w:eastAsia="Times New Roman" w:hAnsi="Times New Roman" w:cs="Times New Roman"/>
                  <w:color w:val="0000FF"/>
                  <w:sz w:val="25"/>
                  <w:szCs w:val="25"/>
                </w:rPr>
                <w:t>&lt;*&gt;</w:t>
              </w:r>
            </w:hyperlink>
          </w:p>
        </w:tc>
      </w:tr>
      <w:tr w:rsidR="00047758" w:rsidRPr="00047758" w:rsidTr="00047758">
        <w:trPr>
          <w:trHeight w:val="1917"/>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1.1.</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w:t>
            </w:r>
            <w:proofErr w:type="gramStart"/>
            <w:r w:rsidRPr="00047758">
              <w:rPr>
                <w:rFonts w:ascii="Times New Roman" w:eastAsia="Times New Roman" w:hAnsi="Times New Roman" w:cs="Times New Roman"/>
                <w:sz w:val="25"/>
                <w:szCs w:val="25"/>
              </w:rPr>
              <w:t>размещенной</w:t>
            </w:r>
            <w:proofErr w:type="gramEnd"/>
            <w:r w:rsidRPr="00047758">
              <w:rPr>
                <w:rFonts w:ascii="Times New Roman" w:eastAsia="Times New Roman" w:hAnsi="Times New Roman" w:cs="Times New Roman"/>
                <w:sz w:val="25"/>
                <w:szCs w:val="25"/>
              </w:rPr>
              <w:t xml:space="preserve"> в том числе на официальном сайте в сети Интернет www.bus.gov.ru)</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rPr>
          <w:trHeight w:val="265"/>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1.2.</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Наличие на официальном сайте организации в сети Интернет сведений о педагогических работниках организации</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1.3.</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1.4.</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II.</w:t>
            </w:r>
          </w:p>
        </w:tc>
        <w:tc>
          <w:tcPr>
            <w:tcW w:w="9000" w:type="dxa"/>
            <w:gridSpan w:val="2"/>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hyperlink r:id="rId6" w:anchor="P97" w:history="1">
              <w:r w:rsidRPr="00047758">
                <w:rPr>
                  <w:rFonts w:ascii="Times New Roman" w:eastAsia="Times New Roman" w:hAnsi="Times New Roman" w:cs="Times New Roman"/>
                  <w:color w:val="0000FF"/>
                  <w:sz w:val="25"/>
                  <w:szCs w:val="25"/>
                </w:rPr>
                <w:t>&lt;*&gt;</w:t>
              </w:r>
            </w:hyperlink>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2.1.</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Материально-техническое и информационное обеспечение организации </w:t>
            </w:r>
            <w:hyperlink r:id="rId7" w:anchor="P98" w:history="1">
              <w:r w:rsidRPr="00047758">
                <w:rPr>
                  <w:rFonts w:ascii="Times New Roman" w:eastAsia="Times New Roman" w:hAnsi="Times New Roman" w:cs="Times New Roman"/>
                  <w:color w:val="0000FF"/>
                  <w:sz w:val="25"/>
                  <w:szCs w:val="25"/>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2.2.</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Наличие необходимых условий для охраны и укрепления здоровья, организации питания обучающихся </w:t>
            </w:r>
            <w:hyperlink r:id="rId8" w:anchor="P98" w:history="1">
              <w:r w:rsidRPr="00047758">
                <w:rPr>
                  <w:rFonts w:ascii="Times New Roman" w:eastAsia="Times New Roman" w:hAnsi="Times New Roman" w:cs="Times New Roman"/>
                  <w:color w:val="0000FF"/>
                  <w:sz w:val="25"/>
                  <w:szCs w:val="25"/>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2.3.</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Условия для индивидуальной работы с </w:t>
            </w:r>
            <w:proofErr w:type="gramStart"/>
            <w:r w:rsidRPr="00047758">
              <w:rPr>
                <w:rFonts w:ascii="Times New Roman" w:eastAsia="Times New Roman" w:hAnsi="Times New Roman" w:cs="Times New Roman"/>
                <w:sz w:val="25"/>
                <w:szCs w:val="25"/>
              </w:rPr>
              <w:t>обучающимися</w:t>
            </w:r>
            <w:proofErr w:type="gramEnd"/>
            <w:r w:rsidRPr="00047758">
              <w:rPr>
                <w:rFonts w:ascii="Times New Roman" w:eastAsia="Times New Roman" w:hAnsi="Times New Roman" w:cs="Times New Roman"/>
                <w:sz w:val="25"/>
                <w:szCs w:val="25"/>
              </w:rPr>
              <w:t xml:space="preserve"> </w:t>
            </w:r>
            <w:hyperlink r:id="rId9" w:anchor="P98" w:history="1">
              <w:r w:rsidRPr="00047758">
                <w:rPr>
                  <w:rFonts w:ascii="Times New Roman" w:eastAsia="Times New Roman" w:hAnsi="Times New Roman" w:cs="Times New Roman"/>
                  <w:color w:val="0000FF"/>
                  <w:sz w:val="25"/>
                  <w:szCs w:val="25"/>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lastRenderedPageBreak/>
              <w:t>2.4.</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Наличие дополнительных образовательных программ </w:t>
            </w:r>
            <w:hyperlink r:id="rId10" w:anchor="P98" w:history="1">
              <w:r w:rsidRPr="00047758">
                <w:rPr>
                  <w:rFonts w:ascii="Times New Roman" w:eastAsia="Times New Roman" w:hAnsi="Times New Roman" w:cs="Times New Roman"/>
                  <w:color w:val="0000FF"/>
                  <w:sz w:val="25"/>
                  <w:szCs w:val="25"/>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DA63B7">
        <w:trPr>
          <w:trHeight w:val="1652"/>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2.5.</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hyperlink r:id="rId11" w:anchor="P98" w:history="1">
              <w:r w:rsidRPr="00047758">
                <w:rPr>
                  <w:rFonts w:ascii="Times New Roman" w:eastAsia="Times New Roman" w:hAnsi="Times New Roman" w:cs="Times New Roman"/>
                  <w:color w:val="0000FF"/>
                  <w:sz w:val="25"/>
                  <w:szCs w:val="25"/>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2.6.</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Наличие возможности оказания психолого-педагогической, медицинской и социальной помощи </w:t>
            </w:r>
            <w:proofErr w:type="gramStart"/>
            <w:r w:rsidRPr="00047758">
              <w:rPr>
                <w:rFonts w:ascii="Times New Roman" w:eastAsia="Times New Roman" w:hAnsi="Times New Roman" w:cs="Times New Roman"/>
                <w:sz w:val="25"/>
                <w:szCs w:val="25"/>
              </w:rPr>
              <w:t>обучающимся</w:t>
            </w:r>
            <w:proofErr w:type="gramEnd"/>
            <w:r w:rsidRPr="00047758">
              <w:rPr>
                <w:rFonts w:ascii="Times New Roman" w:eastAsia="Times New Roman" w:hAnsi="Times New Roman" w:cs="Times New Roman"/>
                <w:sz w:val="25"/>
                <w:szCs w:val="25"/>
              </w:rPr>
              <w:t xml:space="preserve"> </w:t>
            </w:r>
            <w:hyperlink r:id="rId12" w:anchor="P98" w:history="1">
              <w:r w:rsidRPr="00047758">
                <w:rPr>
                  <w:rFonts w:ascii="Times New Roman" w:eastAsia="Times New Roman" w:hAnsi="Times New Roman" w:cs="Times New Roman"/>
                  <w:color w:val="0000FF"/>
                  <w:sz w:val="25"/>
                  <w:szCs w:val="25"/>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rPr>
          <w:trHeight w:val="489"/>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2.7.</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Наличие условий организации обучения и воспитания обучающихся с ограниченными возможностями здоровья и инвалидов </w:t>
            </w:r>
            <w:hyperlink r:id="rId13" w:anchor="P98" w:history="1">
              <w:r w:rsidRPr="00047758">
                <w:rPr>
                  <w:rFonts w:ascii="Times New Roman" w:eastAsia="Times New Roman" w:hAnsi="Times New Roman" w:cs="Times New Roman"/>
                  <w:color w:val="0000FF"/>
                  <w:sz w:val="25"/>
                  <w:szCs w:val="25"/>
                </w:rPr>
                <w:t>&lt;**&gt;</w:t>
              </w:r>
            </w:hyperlink>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Баллы (от 0 до 10)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III.</w:t>
            </w:r>
          </w:p>
        </w:tc>
        <w:tc>
          <w:tcPr>
            <w:tcW w:w="9000" w:type="dxa"/>
            <w:gridSpan w:val="2"/>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hyperlink r:id="rId14" w:anchor="P97" w:history="1">
              <w:r w:rsidRPr="00047758">
                <w:rPr>
                  <w:rFonts w:ascii="Times New Roman" w:eastAsia="Times New Roman" w:hAnsi="Times New Roman" w:cs="Times New Roman"/>
                  <w:color w:val="0000FF"/>
                  <w:sz w:val="25"/>
                  <w:szCs w:val="25"/>
                </w:rPr>
                <w:t>&lt;*&gt;</w:t>
              </w:r>
            </w:hyperlink>
          </w:p>
        </w:tc>
      </w:tr>
      <w:tr w:rsidR="00047758" w:rsidRPr="00047758" w:rsidTr="00047758">
        <w:trPr>
          <w:trHeight w:val="591"/>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3.1.</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Проценты (от 0 до 100)</w:t>
            </w:r>
          </w:p>
        </w:tc>
      </w:tr>
      <w:tr w:rsidR="00047758" w:rsidRPr="00047758" w:rsidTr="00DA63B7">
        <w:trPr>
          <w:trHeight w:val="355"/>
        </w:trPr>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3.2.</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Доля получателей образовател</w:t>
            </w:r>
            <w:bookmarkStart w:id="0" w:name="_GoBack"/>
            <w:bookmarkEnd w:id="0"/>
            <w:r w:rsidRPr="00047758">
              <w:rPr>
                <w:rFonts w:ascii="Times New Roman" w:eastAsia="Times New Roman" w:hAnsi="Times New Roman" w:cs="Times New Roman"/>
                <w:sz w:val="25"/>
                <w:szCs w:val="25"/>
              </w:rPr>
              <w:t>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Проценты (от 0 до 100)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IV.</w:t>
            </w:r>
          </w:p>
        </w:tc>
        <w:tc>
          <w:tcPr>
            <w:tcW w:w="9000" w:type="dxa"/>
            <w:gridSpan w:val="2"/>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hyperlink r:id="rId15" w:anchor="P97" w:history="1">
              <w:r w:rsidRPr="00047758">
                <w:rPr>
                  <w:rFonts w:ascii="Times New Roman" w:eastAsia="Times New Roman" w:hAnsi="Times New Roman" w:cs="Times New Roman"/>
                  <w:color w:val="0000FF"/>
                  <w:sz w:val="25"/>
                  <w:szCs w:val="25"/>
                </w:rPr>
                <w:t>&lt;*&gt;</w:t>
              </w:r>
            </w:hyperlink>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4.1.</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Проценты (от 0 до 100)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4.2.</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Проценты (от 0 до 100)</w:t>
            </w:r>
          </w:p>
        </w:tc>
      </w:tr>
      <w:tr w:rsidR="00047758" w:rsidRPr="00047758" w:rsidTr="00047758">
        <w:tc>
          <w:tcPr>
            <w:tcW w:w="7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Calibri" w:eastAsia="Times New Roman" w:hAnsi="Calibri" w:cs="Calibri"/>
                <w:szCs w:val="20"/>
              </w:rPr>
            </w:pPr>
            <w:r w:rsidRPr="00047758">
              <w:rPr>
                <w:rFonts w:ascii="Calibri" w:eastAsia="Times New Roman" w:hAnsi="Calibri" w:cs="Calibri"/>
                <w:szCs w:val="20"/>
              </w:rPr>
              <w:t>4.3.</w:t>
            </w:r>
          </w:p>
        </w:tc>
        <w:tc>
          <w:tcPr>
            <w:tcW w:w="672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both"/>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Borders>
              <w:top w:val="single" w:sz="4" w:space="0" w:color="auto"/>
              <w:left w:val="single" w:sz="4" w:space="0" w:color="auto"/>
              <w:bottom w:val="single" w:sz="4" w:space="0" w:color="auto"/>
              <w:right w:val="single" w:sz="4" w:space="0" w:color="auto"/>
            </w:tcBorders>
            <w:hideMark/>
          </w:tcPr>
          <w:p w:rsidR="00047758" w:rsidRPr="00047758" w:rsidRDefault="00047758" w:rsidP="00DA63B7">
            <w:pPr>
              <w:widowControl w:val="0"/>
              <w:autoSpaceDE w:val="0"/>
              <w:autoSpaceDN w:val="0"/>
              <w:spacing w:after="0" w:line="240" w:lineRule="auto"/>
              <w:jc w:val="center"/>
              <w:rPr>
                <w:rFonts w:ascii="Times New Roman" w:eastAsia="Times New Roman" w:hAnsi="Times New Roman" w:cs="Times New Roman"/>
                <w:sz w:val="25"/>
                <w:szCs w:val="25"/>
              </w:rPr>
            </w:pPr>
            <w:r w:rsidRPr="00047758">
              <w:rPr>
                <w:rFonts w:ascii="Times New Roman" w:eastAsia="Times New Roman" w:hAnsi="Times New Roman" w:cs="Times New Roman"/>
                <w:sz w:val="25"/>
                <w:szCs w:val="25"/>
              </w:rPr>
              <w:t>Проценты (от 0 до 100)</w:t>
            </w:r>
          </w:p>
        </w:tc>
      </w:tr>
    </w:tbl>
    <w:p w:rsidR="00047758" w:rsidRPr="00047758" w:rsidRDefault="00047758" w:rsidP="00DA63B7">
      <w:pPr>
        <w:widowControl w:val="0"/>
        <w:autoSpaceDE w:val="0"/>
        <w:autoSpaceDN w:val="0"/>
        <w:spacing w:after="0" w:line="240" w:lineRule="auto"/>
        <w:jc w:val="both"/>
        <w:rPr>
          <w:rFonts w:ascii="Calibri" w:eastAsia="Times New Roman" w:hAnsi="Calibri" w:cs="Calibri"/>
          <w:szCs w:val="20"/>
          <w:lang w:eastAsia="ru-RU"/>
        </w:rPr>
      </w:pPr>
    </w:p>
    <w:p w:rsidR="00047758" w:rsidRPr="00047758" w:rsidRDefault="00047758" w:rsidP="00DA63B7">
      <w:pPr>
        <w:widowControl w:val="0"/>
        <w:autoSpaceDE w:val="0"/>
        <w:autoSpaceDN w:val="0"/>
        <w:spacing w:after="0" w:line="240" w:lineRule="auto"/>
        <w:ind w:firstLine="540"/>
        <w:jc w:val="both"/>
        <w:rPr>
          <w:rFonts w:ascii="Calibri" w:eastAsia="Times New Roman" w:hAnsi="Calibri" w:cs="Calibri"/>
          <w:szCs w:val="20"/>
          <w:lang w:eastAsia="ru-RU"/>
        </w:rPr>
      </w:pPr>
      <w:r w:rsidRPr="00047758">
        <w:rPr>
          <w:rFonts w:ascii="Calibri" w:eastAsia="Times New Roman" w:hAnsi="Calibri" w:cs="Calibri"/>
          <w:szCs w:val="20"/>
          <w:lang w:eastAsia="ru-RU"/>
        </w:rPr>
        <w:t>--------------------------------</w:t>
      </w:r>
    </w:p>
    <w:p w:rsidR="00047758" w:rsidRPr="00047758" w:rsidRDefault="00047758" w:rsidP="00DA63B7">
      <w:pPr>
        <w:widowControl w:val="0"/>
        <w:autoSpaceDE w:val="0"/>
        <w:autoSpaceDN w:val="0"/>
        <w:spacing w:after="0" w:line="240" w:lineRule="auto"/>
        <w:ind w:firstLine="540"/>
        <w:jc w:val="both"/>
        <w:rPr>
          <w:rFonts w:ascii="Calibri" w:eastAsia="Times New Roman" w:hAnsi="Calibri" w:cs="Calibri"/>
          <w:szCs w:val="20"/>
          <w:lang w:eastAsia="ru-RU"/>
        </w:rPr>
      </w:pPr>
      <w:bookmarkStart w:id="1" w:name="P97"/>
      <w:bookmarkEnd w:id="1"/>
      <w:proofErr w:type="gramStart"/>
      <w:r w:rsidRPr="00047758">
        <w:rPr>
          <w:rFonts w:ascii="Calibri" w:eastAsia="Times New Roman" w:hAnsi="Calibri" w:cs="Calibri"/>
          <w:szCs w:val="20"/>
          <w:lang w:eastAsia="ru-RU"/>
        </w:rPr>
        <w:t xml:space="preserve">&lt;*&gt; Общие критерии оценки качества образовательной деятельности организаций, </w:t>
      </w:r>
      <w:r w:rsidRPr="00047758">
        <w:rPr>
          <w:rFonts w:ascii="Calibri" w:eastAsia="Times New Roman" w:hAnsi="Calibri" w:cs="Calibri"/>
          <w:szCs w:val="20"/>
          <w:lang w:eastAsia="ru-RU"/>
        </w:rPr>
        <w:lastRenderedPageBreak/>
        <w:t xml:space="preserve">осуществляющих образовательную деятельность, предусмотрены </w:t>
      </w:r>
      <w:hyperlink r:id="rId16" w:history="1">
        <w:r w:rsidRPr="00047758">
          <w:rPr>
            <w:rFonts w:ascii="Calibri" w:eastAsia="Times New Roman" w:hAnsi="Calibri" w:cs="Calibri"/>
            <w:color w:val="0000FF"/>
            <w:szCs w:val="20"/>
            <w:lang w:eastAsia="ru-RU"/>
          </w:rPr>
          <w:t>частью 4 статьи 95.2</w:t>
        </w:r>
      </w:hyperlink>
      <w:r w:rsidRPr="00047758">
        <w:rPr>
          <w:rFonts w:ascii="Calibri" w:eastAsia="Times New Roman" w:hAnsi="Calibri" w:cs="Calibri"/>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47758">
        <w:rPr>
          <w:rFonts w:ascii="Calibri" w:eastAsia="Times New Roman" w:hAnsi="Calibri" w:cs="Calibri"/>
          <w:szCs w:val="20"/>
          <w:lang w:eastAsia="ru-RU"/>
        </w:rPr>
        <w:t xml:space="preserve"> </w:t>
      </w:r>
      <w:proofErr w:type="gramStart"/>
      <w:r w:rsidRPr="00047758">
        <w:rPr>
          <w:rFonts w:ascii="Calibri" w:eastAsia="Times New Roman" w:hAnsi="Calibri" w:cs="Calibri"/>
          <w:szCs w:val="20"/>
          <w:lang w:eastAsia="ru-RU"/>
        </w:rPr>
        <w:t>2014, N 6, ст. 562, ст. 566, N 19, ст. 2289, N 22, ст. 2769, N 23, ст. 2933, N 26, ст. 3388, N 30, ст. 4257, N 30, ст. 4263).</w:t>
      </w:r>
      <w:proofErr w:type="gramEnd"/>
    </w:p>
    <w:p w:rsidR="00047758" w:rsidRPr="00047758" w:rsidRDefault="00047758" w:rsidP="00DA63B7">
      <w:pPr>
        <w:widowControl w:val="0"/>
        <w:autoSpaceDE w:val="0"/>
        <w:autoSpaceDN w:val="0"/>
        <w:spacing w:after="0" w:line="240" w:lineRule="auto"/>
        <w:ind w:firstLine="540"/>
        <w:jc w:val="both"/>
        <w:rPr>
          <w:rFonts w:ascii="Calibri" w:eastAsia="Times New Roman" w:hAnsi="Calibri" w:cs="Calibri"/>
          <w:szCs w:val="20"/>
          <w:lang w:eastAsia="ru-RU"/>
        </w:rPr>
      </w:pPr>
      <w:bookmarkStart w:id="2" w:name="P98"/>
      <w:bookmarkEnd w:id="2"/>
      <w:r w:rsidRPr="00047758">
        <w:rPr>
          <w:rFonts w:ascii="Calibri" w:eastAsia="Times New Roman" w:hAnsi="Calibri" w:cs="Calibri"/>
          <w:szCs w:val="20"/>
          <w:lang w:eastAsia="ru-RU"/>
        </w:rPr>
        <w:t>&lt;**&gt; Показатель применяется с учетом особенностей осуществляемой образовательной деятельности организации.</w:t>
      </w:r>
    </w:p>
    <w:p w:rsidR="00047758" w:rsidRPr="00047758" w:rsidRDefault="00047758" w:rsidP="00DA63B7">
      <w:pPr>
        <w:widowControl w:val="0"/>
        <w:autoSpaceDE w:val="0"/>
        <w:autoSpaceDN w:val="0"/>
        <w:spacing w:after="0" w:line="240" w:lineRule="auto"/>
        <w:jc w:val="both"/>
        <w:rPr>
          <w:rFonts w:ascii="Calibri" w:eastAsia="Times New Roman" w:hAnsi="Calibri" w:cs="Calibri"/>
          <w:szCs w:val="20"/>
          <w:lang w:eastAsia="ru-RU"/>
        </w:rPr>
      </w:pPr>
    </w:p>
    <w:p w:rsidR="00047758" w:rsidRPr="00047758" w:rsidRDefault="00047758" w:rsidP="00DA63B7">
      <w:pPr>
        <w:widowControl w:val="0"/>
        <w:autoSpaceDE w:val="0"/>
        <w:autoSpaceDN w:val="0"/>
        <w:spacing w:after="0" w:line="240" w:lineRule="auto"/>
        <w:jc w:val="both"/>
        <w:rPr>
          <w:rFonts w:ascii="Calibri" w:eastAsia="Times New Roman" w:hAnsi="Calibri" w:cs="Calibri"/>
          <w:szCs w:val="20"/>
          <w:lang w:eastAsia="ru-RU"/>
        </w:rPr>
      </w:pPr>
    </w:p>
    <w:p w:rsidR="00047758" w:rsidRPr="00047758" w:rsidRDefault="00047758" w:rsidP="00DA63B7">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47758" w:rsidRPr="00047758" w:rsidRDefault="00047758" w:rsidP="00DA63B7">
      <w:pPr>
        <w:widowControl w:val="0"/>
        <w:spacing w:line="256" w:lineRule="auto"/>
        <w:rPr>
          <w:rFonts w:ascii="Calibri" w:eastAsia="Calibri" w:hAnsi="Calibri" w:cs="Times New Roman"/>
        </w:rPr>
      </w:pPr>
    </w:p>
    <w:p w:rsidR="009F5986" w:rsidRPr="009F5986" w:rsidRDefault="009F5986" w:rsidP="00DA63B7">
      <w:pPr>
        <w:pStyle w:val="ConsPlusNormal"/>
        <w:jc w:val="both"/>
        <w:rPr>
          <w:rFonts w:ascii="Times New Roman" w:hAnsi="Times New Roman" w:cs="Times New Roman"/>
          <w:sz w:val="25"/>
          <w:szCs w:val="25"/>
        </w:rPr>
      </w:pPr>
    </w:p>
    <w:p w:rsidR="009F5986" w:rsidRPr="009F5986" w:rsidRDefault="009F5986" w:rsidP="00DA63B7">
      <w:pPr>
        <w:pStyle w:val="ConsPlusNormal"/>
        <w:jc w:val="both"/>
        <w:rPr>
          <w:rFonts w:ascii="Times New Roman" w:hAnsi="Times New Roman" w:cs="Times New Roman"/>
          <w:sz w:val="25"/>
          <w:szCs w:val="25"/>
        </w:rPr>
      </w:pPr>
    </w:p>
    <w:p w:rsidR="009F5986" w:rsidRPr="009F5986" w:rsidRDefault="009F5986" w:rsidP="00DA63B7">
      <w:pPr>
        <w:pStyle w:val="ConsPlusTitle"/>
        <w:ind w:left="709"/>
        <w:jc w:val="center"/>
        <w:rPr>
          <w:rFonts w:ascii="Times New Roman" w:hAnsi="Times New Roman" w:cs="Times New Roman"/>
          <w:sz w:val="25"/>
          <w:szCs w:val="25"/>
        </w:rPr>
      </w:pPr>
      <w:bookmarkStart w:id="3" w:name="P30"/>
      <w:bookmarkEnd w:id="3"/>
      <w:r w:rsidRPr="009F5986">
        <w:rPr>
          <w:rFonts w:ascii="Times New Roman" w:hAnsi="Times New Roman" w:cs="Times New Roman"/>
          <w:sz w:val="25"/>
          <w:szCs w:val="25"/>
        </w:rPr>
        <w:t>ПОКАЗАТЕЛИ,</w:t>
      </w:r>
    </w:p>
    <w:p w:rsidR="009F5986" w:rsidRPr="009F5986" w:rsidRDefault="009F5986" w:rsidP="00DA63B7">
      <w:pPr>
        <w:pStyle w:val="ConsPlusTitle"/>
        <w:jc w:val="center"/>
        <w:rPr>
          <w:rFonts w:ascii="Times New Roman" w:hAnsi="Times New Roman" w:cs="Times New Roman"/>
          <w:sz w:val="25"/>
          <w:szCs w:val="25"/>
        </w:rPr>
      </w:pPr>
      <w:r w:rsidRPr="009F5986">
        <w:rPr>
          <w:rFonts w:ascii="Times New Roman" w:hAnsi="Times New Roman" w:cs="Times New Roman"/>
          <w:sz w:val="25"/>
          <w:szCs w:val="25"/>
        </w:rPr>
        <w:t>ХАРАКТЕРИЗУЮЩИЕ ОБЩИЕ КРИТЕРИИ ОЦЕНКИ КАЧЕСТВА ОКАЗАНИЯ</w:t>
      </w:r>
    </w:p>
    <w:p w:rsidR="009F5986" w:rsidRPr="009F5986" w:rsidRDefault="009F5986" w:rsidP="00DA63B7">
      <w:pPr>
        <w:pStyle w:val="ConsPlusTitle"/>
        <w:ind w:left="426"/>
        <w:jc w:val="center"/>
        <w:rPr>
          <w:rFonts w:ascii="Times New Roman" w:hAnsi="Times New Roman" w:cs="Times New Roman"/>
          <w:sz w:val="25"/>
          <w:szCs w:val="25"/>
        </w:rPr>
      </w:pPr>
      <w:r w:rsidRPr="009F5986">
        <w:rPr>
          <w:rFonts w:ascii="Times New Roman" w:hAnsi="Times New Roman" w:cs="Times New Roman"/>
          <w:sz w:val="25"/>
          <w:szCs w:val="25"/>
        </w:rPr>
        <w:t>УСЛУГ ОРГАНИЗАЦИЯМИ КУЛЬТУРЫ</w:t>
      </w:r>
    </w:p>
    <w:p w:rsidR="009F5986" w:rsidRPr="009F5986" w:rsidRDefault="009F5986" w:rsidP="00DA63B7">
      <w:pPr>
        <w:pStyle w:val="ConsPlusNormal"/>
        <w:jc w:val="both"/>
        <w:rPr>
          <w:rFonts w:ascii="Times New Roman" w:hAnsi="Times New Roman" w:cs="Times New Roman"/>
          <w:sz w:val="25"/>
          <w:szCs w:val="25"/>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082"/>
        <w:gridCol w:w="1621"/>
        <w:gridCol w:w="1621"/>
        <w:gridCol w:w="1621"/>
      </w:tblGrid>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 xml:space="preserve">N </w:t>
            </w:r>
            <w:proofErr w:type="gramStart"/>
            <w:r w:rsidRPr="009F5986">
              <w:rPr>
                <w:rFonts w:ascii="Times New Roman" w:hAnsi="Times New Roman" w:cs="Times New Roman"/>
                <w:sz w:val="25"/>
                <w:szCs w:val="25"/>
              </w:rPr>
              <w:t>п</w:t>
            </w:r>
            <w:proofErr w:type="gramEnd"/>
            <w:r w:rsidRPr="009F5986">
              <w:rPr>
                <w:rFonts w:ascii="Times New Roman" w:hAnsi="Times New Roman" w:cs="Times New Roman"/>
                <w:sz w:val="25"/>
                <w:szCs w:val="25"/>
              </w:rPr>
              <w:t>/п</w:t>
            </w:r>
          </w:p>
        </w:tc>
        <w:tc>
          <w:tcPr>
            <w:tcW w:w="4082"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Показатель</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Единица измерения (значение показателя)</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Группа организаций</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Способ оценки</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w:t>
            </w:r>
          </w:p>
        </w:tc>
        <w:tc>
          <w:tcPr>
            <w:tcW w:w="8945" w:type="dxa"/>
            <w:gridSpan w:val="4"/>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Открытость и доступность информации об организации культуры (от 0 до 31)</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1.1</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1.2</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Информация о выполнении государственного/муниципального задания, отчет о результатах деятельности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1.3</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Информирование о предстоящих выставках и экспозициях организации культуры. Виртуальные экскурсии по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1.4</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Информирование о предстоящих представлениях и постановках</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театры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 xml:space="preserve">изучение мнения получателей </w:t>
            </w:r>
            <w:r w:rsidRPr="009F5986">
              <w:rPr>
                <w:rFonts w:ascii="Times New Roman" w:hAnsi="Times New Roman" w:cs="Times New Roman"/>
                <w:sz w:val="25"/>
                <w:szCs w:val="25"/>
              </w:rPr>
              <w:lastRenderedPageBreak/>
              <w:t>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1.5</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Информирование о новых мероприятиях</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культурно-досуговые организации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w:t>
            </w:r>
          </w:p>
        </w:tc>
        <w:tc>
          <w:tcPr>
            <w:tcW w:w="8945" w:type="dxa"/>
            <w:gridSpan w:val="4"/>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Комфортность условий предоставления услуг и доступность их получения (от 0 до 47)</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2.1</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Уровень комфортности пребывания в организации культуры (места для сидения, гардероб, чистота помещений)</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2.2</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2.3</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9F5986">
              <w:rPr>
                <w:rFonts w:ascii="Times New Roman" w:hAnsi="Times New Roman" w:cs="Times New Roman"/>
                <w:sz w:val="25"/>
                <w:szCs w:val="25"/>
              </w:rPr>
              <w:t>информации независимой системы учета посещений сайта</w:t>
            </w:r>
            <w:proofErr w:type="gramEnd"/>
            <w:r w:rsidRPr="009F5986">
              <w:rPr>
                <w:rFonts w:ascii="Times New Roman" w:hAnsi="Times New Roman" w:cs="Times New Roman"/>
                <w:sz w:val="25"/>
                <w:szCs w:val="25"/>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2.4</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8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 театры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2.5</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9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библиотеки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2.6</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Транспортная и пешая доступность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2.7</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2.8</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2.9</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 xml:space="preserve">Качество и содержание полиграфических материалов организаций культуры (программ, буклетов, </w:t>
            </w:r>
            <w:proofErr w:type="spellStart"/>
            <w:r w:rsidRPr="009F5986">
              <w:rPr>
                <w:rFonts w:ascii="Times New Roman" w:hAnsi="Times New Roman" w:cs="Times New Roman"/>
                <w:sz w:val="25"/>
                <w:szCs w:val="25"/>
              </w:rPr>
              <w:t>флаеров</w:t>
            </w:r>
            <w:proofErr w:type="spellEnd"/>
            <w:r w:rsidRPr="009F5986">
              <w:rPr>
                <w:rFonts w:ascii="Times New Roman" w:hAnsi="Times New Roman" w:cs="Times New Roman"/>
                <w:sz w:val="25"/>
                <w:szCs w:val="25"/>
              </w:rPr>
              <w:t>)</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9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театры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w:t>
            </w:r>
          </w:p>
        </w:tc>
        <w:tc>
          <w:tcPr>
            <w:tcW w:w="8945" w:type="dxa"/>
            <w:gridSpan w:val="4"/>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Время ожидания предоставления услуги (от 0 до 21)</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3.1</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Удобство графика работы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3.2</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Удобство процедуры покупки (бронирования) билетов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театры, музеи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3.3</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Простота/удобство электронного каталога</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библиотеки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 xml:space="preserve">изучение мнения </w:t>
            </w:r>
            <w:r w:rsidRPr="009F5986">
              <w:rPr>
                <w:rFonts w:ascii="Times New Roman" w:hAnsi="Times New Roman" w:cs="Times New Roman"/>
                <w:sz w:val="25"/>
                <w:szCs w:val="25"/>
              </w:rPr>
              <w:lastRenderedPageBreak/>
              <w:t>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4</w:t>
            </w:r>
          </w:p>
        </w:tc>
        <w:tc>
          <w:tcPr>
            <w:tcW w:w="8945" w:type="dxa"/>
            <w:gridSpan w:val="4"/>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Доброжелательность, вежливость, компетентность работников организации культуры (от 0 до 14)</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4.1</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Доброжелательность, вежливость и компетентность персонала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4.2</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7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w:t>
            </w:r>
          </w:p>
        </w:tc>
        <w:tc>
          <w:tcPr>
            <w:tcW w:w="8945" w:type="dxa"/>
            <w:gridSpan w:val="4"/>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Удовлетворенность качеством оказания услуг (от 0 до 25)</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5.1</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Уровень удовлетворенности качеством оказания услуг организации культуры в целом</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5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 за исключением театров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5.2</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6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все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наличие информации на официальном сайте организации культуры</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5.3</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Качество проведения экскурсий</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4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5.4</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Разнообразие экспозиций организации культуры</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2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музеи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 xml:space="preserve">изучение мнения </w:t>
            </w:r>
            <w:r w:rsidRPr="009F5986">
              <w:rPr>
                <w:rFonts w:ascii="Times New Roman" w:hAnsi="Times New Roman" w:cs="Times New Roman"/>
                <w:sz w:val="25"/>
                <w:szCs w:val="25"/>
              </w:rPr>
              <w:lastRenderedPageBreak/>
              <w:t>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lastRenderedPageBreak/>
              <w:t>5.5</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Наличие информации о новых изданиях</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10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библиотеки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5.6</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Разнообразие творческих групп, кружков по интересам</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9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культурно-досуговые организации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r w:rsidR="009F5986" w:rsidRPr="009F5986" w:rsidTr="00730187">
        <w:tc>
          <w:tcPr>
            <w:tcW w:w="684"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5.7</w:t>
            </w:r>
          </w:p>
        </w:tc>
        <w:tc>
          <w:tcPr>
            <w:tcW w:w="4082" w:type="dxa"/>
          </w:tcPr>
          <w:p w:rsidR="009F5986" w:rsidRPr="009F5986" w:rsidRDefault="009F5986" w:rsidP="00DA63B7">
            <w:pPr>
              <w:pStyle w:val="ConsPlusNormal"/>
              <w:jc w:val="both"/>
              <w:rPr>
                <w:rFonts w:ascii="Times New Roman" w:hAnsi="Times New Roman" w:cs="Times New Roman"/>
                <w:sz w:val="25"/>
                <w:szCs w:val="25"/>
              </w:rPr>
            </w:pPr>
            <w:r w:rsidRPr="009F5986">
              <w:rPr>
                <w:rFonts w:ascii="Times New Roman" w:hAnsi="Times New Roman" w:cs="Times New Roman"/>
                <w:sz w:val="25"/>
                <w:szCs w:val="25"/>
              </w:rPr>
              <w:t>Качество проведения культурно-массовых мероприятий</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от 0 до 10 баллов</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культурно-досуговые организации</w:t>
            </w:r>
          </w:p>
        </w:tc>
        <w:tc>
          <w:tcPr>
            <w:tcW w:w="1621" w:type="dxa"/>
          </w:tcPr>
          <w:p w:rsidR="009F5986" w:rsidRPr="009F5986" w:rsidRDefault="009F5986" w:rsidP="00DA63B7">
            <w:pPr>
              <w:pStyle w:val="ConsPlusNormal"/>
              <w:jc w:val="center"/>
              <w:rPr>
                <w:rFonts w:ascii="Times New Roman" w:hAnsi="Times New Roman" w:cs="Times New Roman"/>
                <w:sz w:val="25"/>
                <w:szCs w:val="25"/>
              </w:rPr>
            </w:pPr>
            <w:r w:rsidRPr="009F5986">
              <w:rPr>
                <w:rFonts w:ascii="Times New Roman" w:hAnsi="Times New Roman" w:cs="Times New Roman"/>
                <w:sz w:val="25"/>
                <w:szCs w:val="25"/>
              </w:rPr>
              <w:t>изучение мнения получателей услуг</w:t>
            </w:r>
          </w:p>
        </w:tc>
      </w:tr>
    </w:tbl>
    <w:p w:rsidR="009F5986" w:rsidRPr="009F5986" w:rsidRDefault="009F5986" w:rsidP="00DA63B7">
      <w:pPr>
        <w:pStyle w:val="ConsPlusNormal"/>
        <w:jc w:val="both"/>
        <w:rPr>
          <w:rFonts w:ascii="Times New Roman" w:hAnsi="Times New Roman" w:cs="Times New Roman"/>
          <w:sz w:val="25"/>
          <w:szCs w:val="25"/>
        </w:rPr>
      </w:pPr>
    </w:p>
    <w:p w:rsidR="009F5986" w:rsidRPr="009F5986" w:rsidRDefault="009F5986" w:rsidP="00DA63B7">
      <w:pPr>
        <w:pStyle w:val="ConsPlusNormal"/>
        <w:jc w:val="both"/>
        <w:rPr>
          <w:rFonts w:ascii="Times New Roman" w:hAnsi="Times New Roman" w:cs="Times New Roman"/>
          <w:sz w:val="25"/>
          <w:szCs w:val="25"/>
        </w:rPr>
      </w:pPr>
    </w:p>
    <w:p w:rsidR="009F5986" w:rsidRPr="009F5986" w:rsidRDefault="009F5986" w:rsidP="00DA63B7">
      <w:pPr>
        <w:pStyle w:val="ConsPlusNormal"/>
        <w:pBdr>
          <w:top w:val="single" w:sz="6" w:space="0" w:color="auto"/>
        </w:pBdr>
        <w:spacing w:before="100" w:after="100"/>
        <w:jc w:val="both"/>
        <w:rPr>
          <w:rFonts w:ascii="Times New Roman" w:hAnsi="Times New Roman" w:cs="Times New Roman"/>
          <w:sz w:val="25"/>
          <w:szCs w:val="25"/>
        </w:rPr>
      </w:pPr>
    </w:p>
    <w:p w:rsidR="009F5986" w:rsidRPr="009F5986" w:rsidRDefault="009F5986" w:rsidP="00DA63B7">
      <w:pPr>
        <w:widowControl w:val="0"/>
        <w:rPr>
          <w:rFonts w:ascii="Times New Roman" w:hAnsi="Times New Roman" w:cs="Times New Roman"/>
          <w:sz w:val="25"/>
          <w:szCs w:val="25"/>
        </w:rPr>
      </w:pPr>
    </w:p>
    <w:p w:rsidR="00622E7B" w:rsidRPr="009F5986" w:rsidRDefault="00622E7B" w:rsidP="00DA63B7">
      <w:pPr>
        <w:widowControl w:val="0"/>
        <w:ind w:left="426" w:right="-286"/>
        <w:rPr>
          <w:rFonts w:ascii="Times New Roman" w:hAnsi="Times New Roman" w:cs="Times New Roman"/>
          <w:sz w:val="25"/>
          <w:szCs w:val="25"/>
        </w:rPr>
      </w:pPr>
    </w:p>
    <w:p w:rsidR="00DA63B7" w:rsidRPr="009F5986" w:rsidRDefault="00DA63B7">
      <w:pPr>
        <w:widowControl w:val="0"/>
        <w:ind w:left="426" w:right="-286"/>
        <w:rPr>
          <w:rFonts w:ascii="Times New Roman" w:hAnsi="Times New Roman" w:cs="Times New Roman"/>
          <w:sz w:val="25"/>
          <w:szCs w:val="25"/>
        </w:rPr>
      </w:pPr>
    </w:p>
    <w:sectPr w:rsidR="00DA63B7" w:rsidRPr="009F5986" w:rsidSect="009F5986">
      <w:pgSz w:w="11905" w:h="16838" w:orient="landscape"/>
      <w:pgMar w:top="1134" w:right="1273" w:bottom="1134" w:left="127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5986"/>
    <w:rsid w:val="00047758"/>
    <w:rsid w:val="00622E7B"/>
    <w:rsid w:val="009F5986"/>
    <w:rsid w:val="00DA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8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98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3"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2"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3A2C0939D578AF8C50DD59CBF01E102DE0C94FB6327B0925539B4F9B6AC99516ECCA134y3hBJ" TargetMode="External"/><Relationship Id="rId1" Type="http://schemas.openxmlformats.org/officeDocument/2006/relationships/styles" Target="styles.xml"/><Relationship Id="rId6"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1"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5"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5"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0"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4" Type="http://schemas.openxmlformats.org/officeDocument/2006/relationships/webSettings" Target="webSettings.xml"/><Relationship Id="rId9"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 Id="rId14" Type="http://schemas.openxmlformats.org/officeDocument/2006/relationships/hyperlink" Target="file:///C:\Users\&#1058;&#1080;&#1090;&#1086;&#1074;&#1072;%20&#1053;&#1072;&#1090;&#1072;&#1083;&#1100;&#1103;\Desktop\&#1053;&#1054;&#1050;%20&#1054;&#1073;&#1097;.&#1089;&#1086;&#1074;&#1077;&#1090;!!!\&#1053;&#1054;&#1050;%20&#1059;&#1054;\&#1082;&#1088;&#1080;&#1090;&#1077;&#1088;&#1080;&#1080;%20&#1059;&#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user20161020</dc:creator>
  <cp:lastModifiedBy>Титова Наталья</cp:lastModifiedBy>
  <cp:revision>3</cp:revision>
  <dcterms:created xsi:type="dcterms:W3CDTF">2016-11-24T13:34:00Z</dcterms:created>
  <dcterms:modified xsi:type="dcterms:W3CDTF">2016-12-12T12:05:00Z</dcterms:modified>
</cp:coreProperties>
</file>